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0"/>
        <w:rPr>
          <w:rFonts w:ascii="方正小标宋简体" w:eastAsia="方正小标宋简体"/>
          <w:sz w:val="44"/>
          <w:szCs w:val="44"/>
          <w:highlight w:val="none"/>
          <w:lang w:eastAsia="zh-Hans"/>
        </w:rPr>
      </w:pPr>
      <w:bookmarkStart w:id="0" w:name="_Toc710141172"/>
      <w:r>
        <w:rPr>
          <w:rFonts w:hint="eastAsia" w:ascii="方正小标宋简体" w:eastAsia="方正小标宋简体"/>
          <w:sz w:val="44"/>
          <w:szCs w:val="44"/>
          <w:highlight w:val="none"/>
          <w:lang w:eastAsia="zh-Hans"/>
        </w:rPr>
        <w:t>郑州</w:t>
      </w:r>
      <w:r>
        <w:rPr>
          <w:rFonts w:hint="eastAsia" w:ascii="方正小标宋简体" w:eastAsia="方正小标宋简体"/>
          <w:sz w:val="44"/>
          <w:szCs w:val="44"/>
          <w:highlight w:val="none"/>
        </w:rPr>
        <w:t>市数据</w:t>
      </w:r>
      <w:r>
        <w:rPr>
          <w:rFonts w:hint="eastAsia" w:ascii="方正小标宋简体" w:eastAsia="方正小标宋简体"/>
          <w:sz w:val="44"/>
          <w:szCs w:val="44"/>
          <w:highlight w:val="none"/>
          <w:lang w:eastAsia="zh-Hans"/>
        </w:rPr>
        <w:t>元件</w:t>
      </w:r>
      <w:r>
        <w:rPr>
          <w:rFonts w:hint="eastAsia" w:ascii="方正小标宋简体" w:eastAsia="方正小标宋简体"/>
          <w:sz w:val="44"/>
          <w:szCs w:val="44"/>
          <w:highlight w:val="none"/>
        </w:rPr>
        <w:t>开发应用管理</w:t>
      </w:r>
      <w:r>
        <w:rPr>
          <w:rFonts w:hint="eastAsia" w:ascii="方正小标宋简体" w:eastAsia="方正小标宋简体"/>
          <w:sz w:val="44"/>
          <w:szCs w:val="44"/>
          <w:highlight w:val="none"/>
          <w:lang w:eastAsia="zh-Hans"/>
        </w:rPr>
        <w:t>暂行规定</w:t>
      </w:r>
    </w:p>
    <w:p>
      <w:pPr>
        <w:ind w:firstLine="0" w:firstLineChars="0"/>
        <w:jc w:val="center"/>
        <w:outlineLvl w:val="0"/>
        <w:rPr>
          <w:rFonts w:ascii="楷体_GB2312" w:hAnsi="楷体_GB2312" w:eastAsia="楷体_GB2312" w:cs="楷体_GB2312"/>
          <w:highlight w:val="none"/>
          <w:lang w:eastAsia="zh-Hans"/>
        </w:rPr>
      </w:pPr>
      <w:r>
        <w:rPr>
          <w:rFonts w:hint="eastAsia" w:ascii="楷体_GB2312" w:hAnsi="楷体_GB2312" w:eastAsia="楷体_GB2312" w:cs="楷体_GB2312"/>
          <w:highlight w:val="none"/>
          <w:lang w:eastAsia="zh-Hans"/>
        </w:rPr>
        <w:t>（</w:t>
      </w:r>
      <w:r>
        <w:rPr>
          <w:rFonts w:hint="eastAsia" w:ascii="楷体_GB2312" w:hAnsi="楷体_GB2312" w:eastAsia="楷体_GB2312" w:cs="楷体_GB2312"/>
          <w:highlight w:val="none"/>
          <w:lang w:val="en-US" w:eastAsia="zh-CN"/>
        </w:rPr>
        <w:t>征求意见</w:t>
      </w:r>
      <w:r>
        <w:rPr>
          <w:rFonts w:hint="eastAsia" w:ascii="楷体_GB2312" w:hAnsi="楷体_GB2312" w:eastAsia="楷体_GB2312" w:cs="楷体_GB2312"/>
          <w:highlight w:val="none"/>
          <w:lang w:eastAsia="zh-Hans"/>
        </w:rPr>
        <w:t>稿）</w:t>
      </w:r>
      <w:bookmarkEnd w:id="0"/>
    </w:p>
    <w:p>
      <w:pPr>
        <w:ind w:firstLine="632"/>
        <w:rPr>
          <w:rFonts w:ascii="黑体" w:hAnsi="黑体" w:eastAsia="黑体" w:cs="黑体"/>
          <w:highlight w:val="none"/>
          <w:lang w:eastAsia="zh-Hans"/>
        </w:rPr>
      </w:pPr>
    </w:p>
    <w:p>
      <w:pPr>
        <w:keepNext/>
        <w:keepLines/>
        <w:ind w:firstLine="0" w:firstLineChars="0"/>
        <w:jc w:val="center"/>
        <w:outlineLvl w:val="0"/>
        <w:rPr>
          <w:rFonts w:ascii="黑体" w:hAnsi="黑体" w:eastAsia="黑体" w:cs="黑体"/>
          <w:bCs/>
          <w:kern w:val="44"/>
          <w:szCs w:val="44"/>
          <w:highlight w:val="none"/>
        </w:rPr>
      </w:pPr>
      <w:bookmarkStart w:id="1" w:name="_Toc88892760"/>
      <w:bookmarkStart w:id="2" w:name="_Toc1776051425"/>
      <w:r>
        <w:rPr>
          <w:rFonts w:hint="eastAsia" w:ascii="黑体" w:hAnsi="黑体" w:eastAsia="黑体" w:cs="黑体"/>
          <w:bCs/>
          <w:kern w:val="44"/>
          <w:szCs w:val="44"/>
          <w:highlight w:val="none"/>
        </w:rPr>
        <w:t>第一章</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总</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则</w:t>
      </w:r>
      <w:bookmarkEnd w:id="1"/>
      <w:bookmarkEnd w:id="2"/>
    </w:p>
    <w:p>
      <w:pPr>
        <w:ind w:firstLine="0" w:firstLineChars="0"/>
        <w:jc w:val="left"/>
        <w:rPr>
          <w:highlight w:val="none"/>
        </w:rPr>
      </w:pPr>
    </w:p>
    <w:p>
      <w:pPr>
        <w:tabs>
          <w:tab w:val="left" w:pos="0"/>
        </w:tabs>
        <w:ind w:firstLine="632" w:firstLineChars="200"/>
        <w:rPr>
          <w:rFonts w:ascii="仿宋_GB2312" w:hAnsiTheme="minorHAnsi"/>
          <w:szCs w:val="32"/>
          <w:highlight w:val="none"/>
        </w:rPr>
      </w:pPr>
      <w:r>
        <w:rPr>
          <w:rFonts w:hint="eastAsia" w:ascii="黑体" w:hAnsi="黑体" w:eastAsia="黑体" w:cs="黑体"/>
          <w:bCs/>
          <w:kern w:val="44"/>
          <w:szCs w:val="44"/>
          <w:highlight w:val="none"/>
          <w:lang w:eastAsia="zh-Hans"/>
        </w:rPr>
        <w:t>第一条</w:t>
      </w:r>
      <w:r>
        <w:rPr>
          <w:rFonts w:hint="eastAsia" w:ascii="黑体" w:hAnsi="黑体" w:eastAsia="黑体" w:cs="黑体"/>
          <w:bCs/>
          <w:kern w:val="44"/>
          <w:szCs w:val="44"/>
          <w:highlight w:val="none"/>
        </w:rPr>
        <w:t>（目的依据）</w:t>
      </w:r>
      <w:r>
        <w:rPr>
          <w:rFonts w:hint="eastAsia" w:ascii="仿宋_GB2312" w:hAnsiTheme="minorHAnsi"/>
          <w:szCs w:val="32"/>
          <w:highlight w:val="none"/>
        </w:rPr>
        <w:t>为规范和</w:t>
      </w:r>
      <w:r>
        <w:rPr>
          <w:rFonts w:hint="eastAsia" w:ascii="仿宋_GB2312" w:hAnsiTheme="minorHAnsi"/>
          <w:szCs w:val="32"/>
          <w:highlight w:val="none"/>
          <w:lang w:eastAsia="zh-Hans"/>
        </w:rPr>
        <w:t>引导</w:t>
      </w:r>
      <w:r>
        <w:rPr>
          <w:rFonts w:hint="eastAsia" w:ascii="仿宋_GB2312" w:hAnsiTheme="minorHAnsi"/>
          <w:szCs w:val="32"/>
          <w:highlight w:val="none"/>
        </w:rPr>
        <w:t>本市</w:t>
      </w:r>
      <w:r>
        <w:rPr>
          <w:rFonts w:hint="eastAsia" w:ascii="仿宋_GB2312" w:hAnsiTheme="minorHAnsi"/>
          <w:szCs w:val="32"/>
          <w:highlight w:val="none"/>
          <w:lang w:eastAsia="zh-Hans"/>
        </w:rPr>
        <w:t>数据元件开发应用活动，</w:t>
      </w:r>
      <w:r>
        <w:rPr>
          <w:rFonts w:hint="eastAsia" w:ascii="仿宋_GB2312" w:hAnsiTheme="minorHAnsi"/>
          <w:szCs w:val="32"/>
          <w:highlight w:val="none"/>
        </w:rPr>
        <w:t>提高数据要素市场化配置效率，</w:t>
      </w:r>
      <w:r>
        <w:rPr>
          <w:rFonts w:hint="eastAsia" w:ascii="仿宋_GB2312" w:hAnsiTheme="minorHAnsi"/>
          <w:szCs w:val="32"/>
          <w:highlight w:val="none"/>
          <w:lang w:eastAsia="zh-Hans"/>
        </w:rPr>
        <w:t>加快数据流通，</w:t>
      </w:r>
      <w:r>
        <w:rPr>
          <w:rFonts w:hint="eastAsia" w:ascii="仿宋_GB2312" w:hAnsiTheme="minorHAnsi"/>
          <w:szCs w:val="32"/>
          <w:highlight w:val="none"/>
        </w:rPr>
        <w:t>释放数据价值，</w:t>
      </w:r>
      <w:r>
        <w:rPr>
          <w:rFonts w:hint="eastAsia" w:ascii="仿宋_GB2312" w:hAnsiTheme="minorHAnsi"/>
          <w:szCs w:val="32"/>
          <w:highlight w:val="none"/>
          <w:lang w:eastAsia="zh-Hans"/>
        </w:rPr>
        <w:t>根据《中华人民共和国网络安全法》《中华人民共和国数据安全法》《中华人民共和国个人信息保护法》《河南省数字经济促进条例》等法律、法规和有关规定，</w:t>
      </w:r>
      <w:r>
        <w:rPr>
          <w:rFonts w:hint="eastAsia" w:ascii="仿宋_GB2312" w:cs="Times New Roman"/>
          <w:szCs w:val="32"/>
          <w:highlight w:val="none"/>
          <w:lang w:eastAsia="zh-Hans"/>
        </w:rPr>
        <w:t>结合本市实际</w:t>
      </w:r>
      <w:r>
        <w:rPr>
          <w:rFonts w:ascii="仿宋_GB2312" w:cs="Times New Roman"/>
          <w:szCs w:val="32"/>
          <w:highlight w:val="none"/>
          <w:lang w:eastAsia="zh-Hans"/>
        </w:rPr>
        <w:t>，</w:t>
      </w:r>
      <w:r>
        <w:rPr>
          <w:rFonts w:hint="eastAsia" w:ascii="仿宋_GB2312" w:cs="Times New Roman"/>
          <w:szCs w:val="32"/>
          <w:highlight w:val="none"/>
        </w:rPr>
        <w:t>制定本</w:t>
      </w:r>
      <w:r>
        <w:rPr>
          <w:rFonts w:hint="eastAsia" w:ascii="仿宋_GB2312" w:cs="Times New Roman"/>
          <w:szCs w:val="32"/>
          <w:highlight w:val="none"/>
          <w:lang w:eastAsia="zh-Hans"/>
        </w:rPr>
        <w:t>规定</w:t>
      </w:r>
      <w:r>
        <w:rPr>
          <w:rFonts w:hint="eastAsia" w:ascii="仿宋_GB2312" w:hAnsiTheme="minorHAnsi"/>
          <w:szCs w:val="32"/>
          <w:highlight w:val="none"/>
          <w:lang w:eastAsia="zh-Hans"/>
        </w:rPr>
        <w:t>。</w:t>
      </w:r>
    </w:p>
    <w:p>
      <w:pPr>
        <w:ind w:firstLine="632"/>
        <w:rPr>
          <w:rFonts w:hint="eastAsia" w:ascii="仿宋_GB2312" w:hAnsiTheme="minorHAnsi"/>
          <w:szCs w:val="32"/>
          <w:highlight w:val="none"/>
        </w:rPr>
      </w:pPr>
      <w:r>
        <w:rPr>
          <w:rFonts w:hint="eastAsia" w:ascii="黑体" w:hAnsi="黑体" w:eastAsia="黑体" w:cs="黑体"/>
          <w:bCs/>
          <w:kern w:val="44"/>
          <w:szCs w:val="44"/>
          <w:highlight w:val="none"/>
          <w:lang w:eastAsia="zh-Hans"/>
        </w:rPr>
        <w:t>第二条</w:t>
      </w:r>
      <w:r>
        <w:rPr>
          <w:rFonts w:hint="eastAsia" w:ascii="黑体" w:hAnsi="黑体" w:eastAsia="黑体" w:cs="黑体"/>
          <w:bCs/>
          <w:kern w:val="44"/>
          <w:szCs w:val="44"/>
          <w:highlight w:val="none"/>
        </w:rPr>
        <w:t>（</w:t>
      </w:r>
      <w:r>
        <w:rPr>
          <w:rFonts w:hint="eastAsia" w:ascii="黑体" w:hAnsi="黑体" w:eastAsia="黑体" w:cs="黑体"/>
          <w:bCs/>
          <w:kern w:val="44"/>
          <w:szCs w:val="44"/>
          <w:highlight w:val="none"/>
          <w:lang w:eastAsia="zh-Hans"/>
        </w:rPr>
        <w:t>术语</w:t>
      </w:r>
      <w:r>
        <w:rPr>
          <w:rFonts w:hint="eastAsia" w:ascii="黑体" w:hAnsi="黑体" w:eastAsia="黑体" w:cs="黑体"/>
          <w:bCs/>
          <w:kern w:val="44"/>
          <w:szCs w:val="44"/>
          <w:highlight w:val="none"/>
        </w:rPr>
        <w:t>定义）</w:t>
      </w:r>
      <w:r>
        <w:rPr>
          <w:rFonts w:hint="eastAsia" w:ascii="仿宋_GB2312" w:hAnsiTheme="minorHAnsi"/>
          <w:szCs w:val="32"/>
          <w:highlight w:val="none"/>
        </w:rPr>
        <w:t>本规定所称数据</w:t>
      </w:r>
      <w:r>
        <w:rPr>
          <w:rFonts w:hint="eastAsia" w:ascii="仿宋_GB2312" w:hAnsiTheme="minorHAnsi"/>
          <w:szCs w:val="32"/>
          <w:highlight w:val="none"/>
          <w:lang w:val="en-US" w:eastAsia="zh-CN"/>
        </w:rPr>
        <w:t>元件</w:t>
      </w:r>
      <w:r>
        <w:rPr>
          <w:rFonts w:hint="eastAsia" w:ascii="仿宋_GB2312" w:hAnsiTheme="minorHAnsi"/>
          <w:szCs w:val="32"/>
          <w:highlight w:val="none"/>
        </w:rPr>
        <w:t>开发应用，是</w:t>
      </w:r>
      <w:r>
        <w:rPr>
          <w:rFonts w:hint="eastAsia" w:ascii="仿宋_GB2312" w:hAnsiTheme="minorHAnsi"/>
          <w:szCs w:val="32"/>
          <w:highlight w:val="none"/>
          <w:lang w:eastAsia="zh-Hans"/>
        </w:rPr>
        <w:t>指</w:t>
      </w:r>
      <w:r>
        <w:rPr>
          <w:rFonts w:hint="eastAsia" w:ascii="仿宋_GB2312" w:hAnsiTheme="minorHAnsi"/>
          <w:szCs w:val="32"/>
          <w:highlight w:val="none"/>
          <w:lang w:val="en-US" w:eastAsia="zh-CN"/>
        </w:rPr>
        <w:t>对归集的数据资源进行</w:t>
      </w:r>
      <w:r>
        <w:rPr>
          <w:rFonts w:hint="eastAsia" w:ascii="仿宋_GB2312" w:hAnsiTheme="minorHAnsi"/>
          <w:szCs w:val="32"/>
          <w:highlight w:val="none"/>
        </w:rPr>
        <w:t>开发</w:t>
      </w:r>
      <w:r>
        <w:rPr>
          <w:rFonts w:hint="eastAsia" w:ascii="仿宋_GB2312" w:hAnsiTheme="minorHAnsi"/>
          <w:szCs w:val="32"/>
          <w:highlight w:val="none"/>
          <w:lang w:val="en-US" w:eastAsia="zh-CN"/>
        </w:rPr>
        <w:t>并</w:t>
      </w:r>
      <w:r>
        <w:rPr>
          <w:rFonts w:hint="eastAsia" w:ascii="仿宋_GB2312" w:hAnsiTheme="minorHAnsi"/>
          <w:szCs w:val="32"/>
          <w:highlight w:val="none"/>
        </w:rPr>
        <w:t>形成兼具安全属性和价值属性的</w:t>
      </w:r>
      <w:r>
        <w:rPr>
          <w:rFonts w:hint="eastAsia" w:ascii="仿宋_GB2312" w:hAnsiTheme="minorHAnsi"/>
          <w:szCs w:val="32"/>
          <w:highlight w:val="none"/>
          <w:lang w:eastAsia="zh-Hans"/>
        </w:rPr>
        <w:t>数据元件</w:t>
      </w:r>
      <w:r>
        <w:rPr>
          <w:rFonts w:hint="eastAsia" w:ascii="仿宋_GB2312" w:hAnsiTheme="minorHAnsi"/>
          <w:szCs w:val="32"/>
          <w:highlight w:val="none"/>
        </w:rPr>
        <w:t>，</w:t>
      </w:r>
      <w:r>
        <w:rPr>
          <w:rFonts w:hint="eastAsia" w:ascii="仿宋_GB2312" w:hAnsiTheme="minorHAnsi"/>
          <w:szCs w:val="32"/>
          <w:highlight w:val="none"/>
          <w:lang w:val="en-US" w:eastAsia="zh-CN"/>
        </w:rPr>
        <w:t>并</w:t>
      </w:r>
      <w:r>
        <w:rPr>
          <w:rFonts w:hint="eastAsia" w:ascii="仿宋_GB2312" w:hAnsiTheme="minorHAnsi"/>
          <w:szCs w:val="32"/>
          <w:highlight w:val="none"/>
        </w:rPr>
        <w:t>进一步</w:t>
      </w:r>
      <w:r>
        <w:rPr>
          <w:rFonts w:hint="eastAsia" w:ascii="仿宋_GB2312" w:hAnsiTheme="minorHAnsi"/>
          <w:szCs w:val="32"/>
          <w:highlight w:val="none"/>
          <w:lang w:eastAsia="zh-Hans"/>
        </w:rPr>
        <w:t>根据</w:t>
      </w:r>
      <w:r>
        <w:rPr>
          <w:rFonts w:hint="eastAsia" w:ascii="仿宋_GB2312" w:hAnsiTheme="minorHAnsi"/>
          <w:szCs w:val="32"/>
          <w:highlight w:val="none"/>
        </w:rPr>
        <w:t>政府、企业、个人等终端用户的需求，</w:t>
      </w:r>
      <w:r>
        <w:rPr>
          <w:rFonts w:hint="eastAsia" w:ascii="仿宋_GB2312" w:hAnsiTheme="minorHAnsi"/>
          <w:szCs w:val="32"/>
          <w:highlight w:val="none"/>
          <w:lang w:eastAsia="zh-Hans"/>
        </w:rPr>
        <w:t>应用</w:t>
      </w:r>
      <w:r>
        <w:rPr>
          <w:rFonts w:hint="eastAsia" w:ascii="仿宋_GB2312" w:hAnsiTheme="minorHAnsi"/>
          <w:szCs w:val="32"/>
          <w:highlight w:val="none"/>
        </w:rPr>
        <w:t>数据</w:t>
      </w:r>
      <w:r>
        <w:rPr>
          <w:rFonts w:hint="eastAsia" w:ascii="仿宋_GB2312" w:hAnsiTheme="minorHAnsi"/>
          <w:szCs w:val="32"/>
          <w:highlight w:val="none"/>
          <w:lang w:val="en-US" w:eastAsia="zh-CN"/>
        </w:rPr>
        <w:t>元件</w:t>
      </w:r>
      <w:r>
        <w:rPr>
          <w:rFonts w:hint="eastAsia" w:ascii="仿宋_GB2312" w:hAnsiTheme="minorHAnsi"/>
          <w:szCs w:val="32"/>
          <w:highlight w:val="none"/>
          <w:lang w:eastAsia="zh-Hans"/>
        </w:rPr>
        <w:t>开发</w:t>
      </w:r>
      <w:r>
        <w:rPr>
          <w:rFonts w:hint="eastAsia" w:ascii="仿宋_GB2312" w:hAnsiTheme="minorHAnsi"/>
          <w:szCs w:val="32"/>
          <w:highlight w:val="none"/>
        </w:rPr>
        <w:t>形成数据产品的活动。</w:t>
      </w:r>
    </w:p>
    <w:p>
      <w:pPr>
        <w:ind w:firstLine="632"/>
        <w:rPr>
          <w:rFonts w:hint="eastAsia" w:ascii="仿宋_GB2312" w:hAnsiTheme="minorHAnsi"/>
          <w:szCs w:val="32"/>
          <w:highlight w:val="none"/>
        </w:rPr>
      </w:pPr>
      <w:r>
        <w:rPr>
          <w:rFonts w:hint="eastAsia" w:ascii="仿宋_GB2312" w:hAnsiTheme="minorHAnsi"/>
          <w:szCs w:val="32"/>
          <w:highlight w:val="none"/>
        </w:rPr>
        <w:t>本规定所称数据元件，是指对数据脱敏处理后，根据需要由若干相关字段形成的数据集或由数据的关联字段通过建模形成的数据特征。</w:t>
      </w:r>
    </w:p>
    <w:p>
      <w:pPr>
        <w:tabs>
          <w:tab w:val="left" w:pos="0"/>
        </w:tabs>
        <w:ind w:firstLine="643" w:firstLineChars="0"/>
        <w:rPr>
          <w:rFonts w:hint="eastAsia" w:ascii="仿宋_GB2312" w:hAnsiTheme="minorHAnsi"/>
          <w:szCs w:val="32"/>
          <w:highlight w:val="none"/>
        </w:rPr>
      </w:pPr>
      <w:r>
        <w:rPr>
          <w:rFonts w:hint="eastAsia" w:ascii="黑体" w:hAnsi="黑体" w:eastAsia="黑体" w:cs="黑体"/>
          <w:bCs/>
          <w:kern w:val="44"/>
          <w:szCs w:val="44"/>
          <w:highlight w:val="none"/>
          <w:lang w:eastAsia="zh-Hans"/>
        </w:rPr>
        <w:t>第三条</w:t>
      </w:r>
      <w:r>
        <w:rPr>
          <w:rFonts w:hint="eastAsia" w:ascii="黑体" w:hAnsi="黑体" w:eastAsia="黑体" w:cs="黑体"/>
          <w:bCs/>
          <w:kern w:val="44"/>
          <w:szCs w:val="44"/>
          <w:highlight w:val="none"/>
        </w:rPr>
        <w:t>（适用范围）</w:t>
      </w:r>
      <w:r>
        <w:rPr>
          <w:rFonts w:hint="eastAsia" w:ascii="仿宋_GB2312" w:hAnsiTheme="minorHAnsi"/>
          <w:szCs w:val="32"/>
          <w:highlight w:val="none"/>
        </w:rPr>
        <w:t>本市行政区域内数据元件</w:t>
      </w:r>
      <w:r>
        <w:rPr>
          <w:rFonts w:hint="eastAsia" w:ascii="仿宋_GB2312" w:hAnsiTheme="minorHAnsi"/>
          <w:szCs w:val="32"/>
          <w:highlight w:val="none"/>
          <w:lang w:eastAsia="zh-Hans"/>
        </w:rPr>
        <w:t>开发</w:t>
      </w:r>
      <w:r>
        <w:rPr>
          <w:rFonts w:hint="eastAsia" w:ascii="仿宋_GB2312" w:hAnsiTheme="minorHAnsi"/>
          <w:szCs w:val="32"/>
          <w:highlight w:val="none"/>
        </w:rPr>
        <w:t>应用</w:t>
      </w:r>
      <w:r>
        <w:rPr>
          <w:rFonts w:hint="eastAsia" w:ascii="仿宋_GB2312" w:hAnsiTheme="minorHAnsi"/>
          <w:szCs w:val="32"/>
          <w:highlight w:val="none"/>
          <w:lang w:eastAsia="zh-Hans"/>
        </w:rPr>
        <w:t>及其</w:t>
      </w:r>
      <w:r>
        <w:rPr>
          <w:rFonts w:hint="eastAsia" w:ascii="仿宋_GB2312" w:hAnsiTheme="minorHAnsi"/>
          <w:szCs w:val="32"/>
          <w:highlight w:val="none"/>
        </w:rPr>
        <w:t>相关</w:t>
      </w:r>
      <w:r>
        <w:rPr>
          <w:rFonts w:hint="eastAsia" w:ascii="仿宋_GB2312" w:hAnsiTheme="minorHAnsi"/>
          <w:szCs w:val="32"/>
          <w:highlight w:val="none"/>
          <w:lang w:eastAsia="zh-Hans"/>
        </w:rPr>
        <w:t>管理</w:t>
      </w:r>
      <w:r>
        <w:rPr>
          <w:rFonts w:hint="eastAsia" w:ascii="仿宋_GB2312" w:hAnsiTheme="minorHAnsi"/>
          <w:szCs w:val="32"/>
          <w:highlight w:val="none"/>
        </w:rPr>
        <w:t>活动</w:t>
      </w:r>
      <w:r>
        <w:rPr>
          <w:rFonts w:hint="eastAsia" w:ascii="仿宋_GB2312" w:hAnsiTheme="minorHAnsi"/>
          <w:szCs w:val="32"/>
          <w:highlight w:val="none"/>
          <w:lang w:eastAsia="zh-Hans"/>
        </w:rPr>
        <w:t>，</w:t>
      </w:r>
      <w:r>
        <w:rPr>
          <w:rFonts w:hint="eastAsia" w:ascii="仿宋_GB2312" w:hAnsiTheme="minorHAnsi"/>
          <w:szCs w:val="32"/>
          <w:highlight w:val="none"/>
        </w:rPr>
        <w:t>适用本规定。</w:t>
      </w:r>
    </w:p>
    <w:p>
      <w:pPr>
        <w:tabs>
          <w:tab w:val="left" w:pos="0"/>
        </w:tabs>
        <w:ind w:firstLine="643" w:firstLineChars="0"/>
        <w:rPr>
          <w:rFonts w:ascii="仿宋_GB2312" w:hAnsiTheme="minorHAnsi"/>
          <w:b/>
          <w:bCs/>
          <w:szCs w:val="32"/>
          <w:highlight w:val="none"/>
        </w:rPr>
      </w:pPr>
      <w:r>
        <w:rPr>
          <w:rFonts w:hint="eastAsia" w:ascii="黑体" w:hAnsi="黑体" w:eastAsia="黑体" w:cs="黑体"/>
          <w:bCs/>
          <w:kern w:val="44"/>
          <w:szCs w:val="44"/>
          <w:highlight w:val="none"/>
          <w:lang w:eastAsia="zh-Hans"/>
        </w:rPr>
        <w:t>第四条</w:t>
      </w:r>
      <w:r>
        <w:rPr>
          <w:rFonts w:hint="eastAsia" w:ascii="黑体" w:hAnsi="黑体" w:eastAsia="黑体" w:cs="黑体"/>
          <w:bCs/>
          <w:kern w:val="44"/>
          <w:szCs w:val="44"/>
          <w:highlight w:val="none"/>
        </w:rPr>
        <w:t>（基本原则）</w:t>
      </w:r>
      <w:r>
        <w:rPr>
          <w:rFonts w:hint="eastAsia" w:ascii="仿宋_GB2312" w:hAnsiTheme="minorHAnsi"/>
          <w:szCs w:val="32"/>
          <w:highlight w:val="none"/>
          <w:lang w:eastAsia="zh-Hans"/>
        </w:rPr>
        <w:t>本市</w:t>
      </w:r>
      <w:r>
        <w:rPr>
          <w:rFonts w:hint="eastAsia" w:ascii="仿宋_GB2312" w:hAnsiTheme="minorHAnsi"/>
          <w:szCs w:val="32"/>
          <w:highlight w:val="none"/>
        </w:rPr>
        <w:t>数据</w:t>
      </w:r>
      <w:r>
        <w:rPr>
          <w:rFonts w:hint="eastAsia" w:ascii="仿宋_GB2312" w:hAnsiTheme="minorHAnsi"/>
          <w:szCs w:val="32"/>
          <w:highlight w:val="none"/>
          <w:lang w:eastAsia="zh-Hans"/>
        </w:rPr>
        <w:t>元件</w:t>
      </w:r>
      <w:r>
        <w:rPr>
          <w:rFonts w:hint="eastAsia" w:ascii="仿宋_GB2312" w:hAnsiTheme="minorHAnsi"/>
          <w:szCs w:val="32"/>
          <w:highlight w:val="none"/>
        </w:rPr>
        <w:t>开发应用坚持安全与发展并重</w:t>
      </w:r>
      <w:r>
        <w:rPr>
          <w:rFonts w:hint="eastAsia" w:ascii="仿宋_GB2312" w:hAnsiTheme="minorHAnsi"/>
          <w:szCs w:val="32"/>
          <w:highlight w:val="none"/>
          <w:lang w:eastAsia="zh-CN"/>
        </w:rPr>
        <w:t>，</w:t>
      </w:r>
      <w:r>
        <w:rPr>
          <w:rFonts w:hint="eastAsia" w:ascii="仿宋_GB2312" w:hAnsiTheme="minorHAnsi"/>
          <w:szCs w:val="32"/>
          <w:highlight w:val="none"/>
          <w:lang w:eastAsia="zh-Hans"/>
        </w:rPr>
        <w:t>遵循政府引导、市场主导、需求</w:t>
      </w:r>
      <w:r>
        <w:rPr>
          <w:rFonts w:hint="eastAsia" w:ascii="仿宋_GB2312" w:hAnsiTheme="minorHAnsi"/>
          <w:szCs w:val="32"/>
          <w:highlight w:val="none"/>
        </w:rPr>
        <w:t>牵引</w:t>
      </w:r>
      <w:r>
        <w:rPr>
          <w:rFonts w:hint="eastAsia" w:ascii="仿宋_GB2312" w:hAnsiTheme="minorHAnsi"/>
          <w:szCs w:val="32"/>
          <w:highlight w:val="none"/>
          <w:lang w:eastAsia="zh-Hans"/>
        </w:rPr>
        <w:t>、</w:t>
      </w:r>
      <w:r>
        <w:rPr>
          <w:rFonts w:hint="eastAsia" w:ascii="仿宋_GB2312" w:hAnsiTheme="minorHAnsi"/>
          <w:szCs w:val="32"/>
          <w:highlight w:val="none"/>
        </w:rPr>
        <w:t>安全合规的原则。</w:t>
      </w:r>
    </w:p>
    <w:p>
      <w:pPr>
        <w:tabs>
          <w:tab w:val="left" w:pos="0"/>
        </w:tabs>
        <w:ind w:firstLine="643" w:firstLineChars="0"/>
        <w:rPr>
          <w:rFonts w:hint="eastAsia" w:ascii="仿宋_GB2312" w:hAnsiTheme="minorHAnsi"/>
          <w:szCs w:val="32"/>
          <w:highlight w:val="none"/>
          <w:lang w:eastAsia="zh-Hans"/>
        </w:rPr>
      </w:pPr>
      <w:r>
        <w:rPr>
          <w:rFonts w:hint="eastAsia" w:ascii="黑体" w:hAnsi="黑体" w:eastAsia="黑体" w:cs="黑体"/>
          <w:bCs/>
          <w:kern w:val="44"/>
          <w:szCs w:val="44"/>
          <w:highlight w:val="none"/>
          <w:lang w:eastAsia="zh-Hans"/>
        </w:rPr>
        <w:t>第五条</w:t>
      </w:r>
      <w:r>
        <w:rPr>
          <w:rFonts w:hint="eastAsia" w:ascii="黑体" w:hAnsi="黑体" w:eastAsia="黑体" w:cs="黑体"/>
          <w:bCs/>
          <w:kern w:val="44"/>
          <w:szCs w:val="44"/>
          <w:highlight w:val="none"/>
        </w:rPr>
        <w:t>（职责分工）</w:t>
      </w:r>
      <w:r>
        <w:rPr>
          <w:rFonts w:ascii="仿宋_GB2312" w:hAnsiTheme="minorHAnsi"/>
          <w:szCs w:val="32"/>
          <w:highlight w:val="none"/>
        </w:rPr>
        <w:t>市数据主管部门</w:t>
      </w:r>
      <w:r>
        <w:rPr>
          <w:rFonts w:hint="eastAsia" w:ascii="仿宋_GB2312" w:hAnsiTheme="minorHAnsi"/>
          <w:szCs w:val="32"/>
          <w:highlight w:val="none"/>
        </w:rPr>
        <w:t>负责</w:t>
      </w:r>
      <w:r>
        <w:rPr>
          <w:rFonts w:hint="eastAsia" w:ascii="仿宋_GB2312" w:hAnsiTheme="minorHAnsi"/>
          <w:szCs w:val="32"/>
          <w:highlight w:val="none"/>
          <w:lang w:eastAsia="zh-Hans"/>
        </w:rPr>
        <w:t>统筹管理</w:t>
      </w:r>
      <w:r>
        <w:rPr>
          <w:rFonts w:hint="eastAsia" w:ascii="仿宋_GB2312" w:hAnsiTheme="minorHAnsi"/>
          <w:szCs w:val="32"/>
          <w:highlight w:val="none"/>
        </w:rPr>
        <w:t>、</w:t>
      </w:r>
      <w:r>
        <w:rPr>
          <w:rFonts w:hint="eastAsia" w:ascii="仿宋_GB2312" w:hAnsiTheme="minorHAnsi"/>
          <w:szCs w:val="32"/>
          <w:highlight w:val="none"/>
          <w:lang w:eastAsia="zh-Hans"/>
        </w:rPr>
        <w:t>协调推进全市</w:t>
      </w:r>
      <w:r>
        <w:rPr>
          <w:rFonts w:ascii="仿宋_GB2312" w:hAnsiTheme="minorHAnsi"/>
          <w:szCs w:val="32"/>
          <w:highlight w:val="none"/>
        </w:rPr>
        <w:t>数据</w:t>
      </w:r>
      <w:r>
        <w:rPr>
          <w:rFonts w:hint="eastAsia" w:ascii="仿宋_GB2312" w:hAnsiTheme="minorHAnsi"/>
          <w:szCs w:val="32"/>
          <w:highlight w:val="none"/>
          <w:lang w:eastAsia="zh-Hans"/>
        </w:rPr>
        <w:t>元件</w:t>
      </w:r>
      <w:r>
        <w:rPr>
          <w:rFonts w:ascii="仿宋_GB2312" w:hAnsiTheme="minorHAnsi"/>
          <w:szCs w:val="32"/>
          <w:highlight w:val="none"/>
        </w:rPr>
        <w:t>开发应用</w:t>
      </w:r>
      <w:r>
        <w:rPr>
          <w:rFonts w:hint="eastAsia" w:ascii="仿宋_GB2312" w:hAnsiTheme="minorHAnsi"/>
          <w:szCs w:val="32"/>
          <w:highlight w:val="none"/>
          <w:lang w:eastAsia="zh-Hans"/>
        </w:rPr>
        <w:t>相关工作，组织制定数据元件相关技术标准，</w:t>
      </w:r>
      <w:r>
        <w:rPr>
          <w:rFonts w:hint="eastAsia" w:ascii="仿宋_GB2312" w:hAnsiTheme="minorHAnsi"/>
          <w:szCs w:val="32"/>
          <w:highlight w:val="none"/>
          <w:lang w:val="en-US" w:eastAsia="zh-CN"/>
        </w:rPr>
        <w:t>指导、监督公共数据运营服务主体</w:t>
      </w:r>
      <w:r>
        <w:rPr>
          <w:rFonts w:hint="eastAsia" w:ascii="仿宋_GB2312" w:hAnsiTheme="minorHAnsi"/>
          <w:szCs w:val="32"/>
          <w:highlight w:val="none"/>
          <w:lang w:val="en-US" w:eastAsia="zh-Hans"/>
        </w:rPr>
        <w:t>开展</w:t>
      </w:r>
      <w:r>
        <w:rPr>
          <w:rFonts w:hint="eastAsia" w:ascii="仿宋_GB2312" w:hAnsiTheme="minorHAnsi"/>
          <w:szCs w:val="32"/>
          <w:highlight w:val="none"/>
          <w:lang w:val="en-US" w:eastAsia="zh-CN"/>
        </w:rPr>
        <w:t>公共数据运营服务相关</w:t>
      </w:r>
      <w:r>
        <w:rPr>
          <w:rFonts w:hint="eastAsia" w:ascii="仿宋_GB2312" w:hAnsiTheme="minorHAnsi"/>
          <w:szCs w:val="32"/>
          <w:highlight w:val="none"/>
          <w:lang w:val="en-US" w:eastAsia="zh-Hans"/>
        </w:rPr>
        <w:t>工作，</w:t>
      </w:r>
      <w:r>
        <w:rPr>
          <w:rFonts w:hint="eastAsia" w:ascii="仿宋_GB2312" w:hAnsiTheme="minorHAnsi"/>
          <w:szCs w:val="32"/>
          <w:highlight w:val="none"/>
          <w:lang w:eastAsia="zh-Hans"/>
        </w:rPr>
        <w:t>规范全市数据元件开发应用活动。</w:t>
      </w:r>
    </w:p>
    <w:p>
      <w:pPr>
        <w:ind w:firstLine="632"/>
        <w:rPr>
          <w:highlight w:val="none"/>
          <w:lang w:eastAsia="zh-Hans"/>
        </w:rPr>
      </w:pPr>
      <w:r>
        <w:rPr>
          <w:rFonts w:hint="eastAsia"/>
          <w:highlight w:val="none"/>
          <w:lang w:eastAsia="zh-CN"/>
        </w:rPr>
        <w:t>公共数据运营服务主体</w:t>
      </w:r>
      <w:r>
        <w:rPr>
          <w:rFonts w:hint="eastAsia"/>
          <w:highlight w:val="none"/>
          <w:lang w:eastAsia="zh-Hans"/>
        </w:rPr>
        <w:t>负责</w:t>
      </w:r>
      <w:r>
        <w:rPr>
          <w:rFonts w:hint="eastAsia"/>
          <w:highlight w:val="none"/>
          <w:lang w:val="en-US" w:eastAsia="zh-CN"/>
        </w:rPr>
        <w:t>在</w:t>
      </w:r>
      <w:r>
        <w:rPr>
          <w:rFonts w:hint="eastAsia"/>
          <w:highlight w:val="none"/>
          <w:lang w:eastAsia="zh-Hans"/>
        </w:rPr>
        <w:t>授权范围内为数据元件开发商提供数据资源，建立数据元件开发全流程安全合规管理制度，保障数据元件开发应用活动安全有序开展。</w:t>
      </w:r>
    </w:p>
    <w:p>
      <w:pPr>
        <w:ind w:firstLine="632"/>
        <w:rPr>
          <w:highlight w:val="none"/>
          <w:lang w:eastAsia="zh-Hans"/>
        </w:rPr>
      </w:pPr>
    </w:p>
    <w:p>
      <w:pPr>
        <w:keepNext/>
        <w:keepLines/>
        <w:ind w:firstLine="0" w:firstLineChars="0"/>
        <w:jc w:val="center"/>
        <w:outlineLvl w:val="0"/>
        <w:rPr>
          <w:rFonts w:ascii="黑体" w:hAnsi="黑体" w:eastAsia="黑体" w:cs="黑体"/>
          <w:bCs/>
          <w:kern w:val="44"/>
          <w:szCs w:val="44"/>
          <w:highlight w:val="none"/>
        </w:rPr>
      </w:pPr>
      <w:bookmarkStart w:id="3" w:name="_Toc69452461"/>
      <w:bookmarkStart w:id="4" w:name="_Toc73606675"/>
      <w:r>
        <w:rPr>
          <w:rFonts w:hint="eastAsia" w:ascii="黑体" w:hAnsi="黑体" w:eastAsia="黑体" w:cs="黑体"/>
          <w:bCs/>
          <w:kern w:val="44"/>
          <w:szCs w:val="44"/>
          <w:highlight w:val="none"/>
        </w:rPr>
        <w:t xml:space="preserve">第二章 </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数据元件设计</w:t>
      </w:r>
      <w:bookmarkEnd w:id="3"/>
      <w:bookmarkEnd w:id="4"/>
    </w:p>
    <w:p>
      <w:pPr>
        <w:ind w:firstLine="632"/>
        <w:rPr>
          <w:highlight w:val="none"/>
        </w:rPr>
      </w:pPr>
    </w:p>
    <w:p>
      <w:pPr>
        <w:tabs>
          <w:tab w:val="left" w:pos="0"/>
        </w:tabs>
        <w:ind w:firstLine="632" w:firstLineChars="200"/>
        <w:rPr>
          <w:rFonts w:asciiTheme="minorHAnsi" w:hAnsiTheme="minorHAnsi"/>
          <w:bCs/>
          <w:szCs w:val="24"/>
          <w:highlight w:val="none"/>
          <w:lang w:eastAsia="zh-Hans"/>
        </w:rPr>
      </w:pPr>
      <w:r>
        <w:rPr>
          <w:rFonts w:hint="eastAsia" w:ascii="黑体" w:hAnsi="黑体" w:eastAsia="黑体" w:cs="黑体"/>
          <w:bCs/>
          <w:kern w:val="44"/>
          <w:szCs w:val="44"/>
          <w:highlight w:val="none"/>
        </w:rPr>
        <w:t>第六条（数据元件标准制定）</w:t>
      </w:r>
      <w:r>
        <w:rPr>
          <w:rFonts w:hint="eastAsia" w:asciiTheme="minorHAnsi" w:hAnsiTheme="minorHAnsi"/>
          <w:bCs/>
          <w:szCs w:val="24"/>
          <w:highlight w:val="none"/>
          <w:lang w:eastAsia="zh-Hans"/>
        </w:rPr>
        <w:t>市数据主管部门应当会同市标准化行政主管部门制定数据元件开发、生产和管理等标准规范，包括但不限于数据元件的规格标准、设计规范、质量标准、安全审核、分类分级等标准规范，保障数据元件有序开发利用。</w:t>
      </w:r>
    </w:p>
    <w:p>
      <w:pPr>
        <w:tabs>
          <w:tab w:val="left" w:pos="0"/>
        </w:tabs>
        <w:ind w:firstLine="643" w:firstLineChars="0"/>
        <w:rPr>
          <w:rFonts w:hint="eastAsia" w:asciiTheme="minorHAnsi" w:hAnsiTheme="minorHAnsi"/>
          <w:bCs/>
          <w:szCs w:val="24"/>
          <w:highlight w:val="none"/>
          <w:lang w:eastAsia="zh-Hans"/>
        </w:rPr>
      </w:pPr>
      <w:r>
        <w:rPr>
          <w:rFonts w:hint="eastAsia" w:ascii="黑体" w:hAnsi="黑体" w:eastAsia="黑体" w:cs="黑体"/>
          <w:bCs/>
          <w:kern w:val="44"/>
          <w:szCs w:val="44"/>
          <w:highlight w:val="none"/>
        </w:rPr>
        <w:t>第七条（数据元件开发商要求）</w:t>
      </w:r>
      <w:r>
        <w:rPr>
          <w:rFonts w:hint="eastAsia" w:asciiTheme="minorHAnsi" w:hAnsiTheme="minorHAnsi"/>
          <w:bCs/>
          <w:szCs w:val="24"/>
          <w:highlight w:val="none"/>
          <w:lang w:eastAsia="zh-Hans"/>
        </w:rPr>
        <w:t>数据元件开发商应当具备数据元件设计与开发相关的专业技术能力和数据安全管理能力。</w:t>
      </w:r>
    </w:p>
    <w:p>
      <w:pPr>
        <w:tabs>
          <w:tab w:val="left" w:pos="0"/>
        </w:tabs>
        <w:ind w:firstLine="643" w:firstLineChars="0"/>
        <w:rPr>
          <w:rFonts w:asciiTheme="minorHAnsi" w:hAnsiTheme="minorHAnsi"/>
          <w:bCs/>
          <w:szCs w:val="24"/>
          <w:highlight w:val="none"/>
          <w:lang w:eastAsia="zh-Hans"/>
        </w:rPr>
      </w:pPr>
      <w:r>
        <w:rPr>
          <w:rFonts w:hint="eastAsia" w:asciiTheme="minorHAnsi" w:hAnsiTheme="minorHAnsi"/>
          <w:bCs/>
          <w:szCs w:val="24"/>
          <w:highlight w:val="none"/>
          <w:lang w:val="en-US" w:eastAsia="zh-CN"/>
        </w:rPr>
        <w:t>公共数据运营服务主体可以参照</w:t>
      </w:r>
      <w:r>
        <w:rPr>
          <w:rFonts w:hint="eastAsia" w:asciiTheme="minorHAnsi" w:hAnsiTheme="minorHAnsi"/>
          <w:bCs/>
          <w:szCs w:val="24"/>
          <w:highlight w:val="none"/>
          <w:lang w:eastAsia="zh-Hans"/>
        </w:rPr>
        <w:t>数据商分类</w:t>
      </w:r>
      <w:r>
        <w:rPr>
          <w:rFonts w:hint="eastAsia" w:asciiTheme="minorHAnsi" w:hAnsiTheme="minorHAnsi"/>
          <w:bCs/>
          <w:szCs w:val="24"/>
          <w:highlight w:val="none"/>
          <w:lang w:val="en-US" w:eastAsia="zh-CN"/>
        </w:rPr>
        <w:t>评级</w:t>
      </w:r>
      <w:r>
        <w:rPr>
          <w:rFonts w:hint="eastAsia" w:asciiTheme="minorHAnsi" w:hAnsiTheme="minorHAnsi"/>
          <w:bCs/>
          <w:szCs w:val="24"/>
          <w:highlight w:val="none"/>
          <w:lang w:eastAsia="zh-Hans"/>
        </w:rPr>
        <w:t>相关规则和开发需求等，选择符合条件的数据元件开发商进行数据元件的开发。</w:t>
      </w:r>
    </w:p>
    <w:p>
      <w:pPr>
        <w:tabs>
          <w:tab w:val="left" w:pos="0"/>
        </w:tabs>
        <w:ind w:firstLine="643" w:firstLineChars="0"/>
        <w:rPr>
          <w:rFonts w:hint="eastAsia" w:asciiTheme="minorHAnsi" w:hAnsiTheme="minorHAnsi"/>
          <w:bCs/>
          <w:szCs w:val="24"/>
          <w:highlight w:val="none"/>
          <w:lang w:eastAsia="zh-Hans"/>
        </w:rPr>
      </w:pPr>
      <w:r>
        <w:rPr>
          <w:rFonts w:hint="eastAsia" w:ascii="黑体" w:hAnsi="黑体" w:eastAsia="黑体" w:cs="黑体"/>
          <w:bCs/>
          <w:kern w:val="44"/>
          <w:szCs w:val="44"/>
          <w:highlight w:val="none"/>
        </w:rPr>
        <w:t>第八条（数据元件应用场景挖掘）</w:t>
      </w:r>
      <w:r>
        <w:rPr>
          <w:rFonts w:hint="eastAsia" w:asciiTheme="minorHAnsi" w:hAnsiTheme="minorHAnsi"/>
          <w:bCs/>
          <w:szCs w:val="24"/>
          <w:highlight w:val="none"/>
          <w:lang w:eastAsia="zh-Hans"/>
        </w:rPr>
        <w:t>市数据主管部门可以通过</w:t>
      </w:r>
      <w:r>
        <w:rPr>
          <w:rFonts w:hint="eastAsia" w:eastAsia="仿宋_GB2312" w:asciiTheme="minorHAnsi" w:hAnsiTheme="minorHAnsi" w:cstheme="minorBidi"/>
          <w:bCs/>
          <w:kern w:val="2"/>
          <w:szCs w:val="24"/>
          <w:highlight w:val="none"/>
          <w:lang w:val="en-US" w:eastAsia="zh-Hans"/>
        </w:rPr>
        <w:t>数据应用场景征集</w:t>
      </w:r>
      <w:r>
        <w:rPr>
          <w:rFonts w:hint="eastAsia" w:eastAsia="仿宋_GB2312" w:asciiTheme="minorHAnsi" w:hAnsiTheme="minorHAnsi" w:cstheme="minorBidi"/>
          <w:bCs/>
          <w:kern w:val="2"/>
          <w:szCs w:val="24"/>
          <w:highlight w:val="none"/>
          <w:lang w:eastAsia="zh-Hans"/>
        </w:rPr>
        <w:t>、</w:t>
      </w:r>
      <w:r>
        <w:rPr>
          <w:rFonts w:hint="eastAsia" w:asciiTheme="minorHAnsi" w:hAnsiTheme="minorHAnsi"/>
          <w:bCs/>
          <w:szCs w:val="24"/>
          <w:highlight w:val="none"/>
          <w:lang w:eastAsia="zh-Hans"/>
        </w:rPr>
        <w:t>数据创新应用大赛、补助奖励等方式，鼓励数据元件开发商利用公共数据</w:t>
      </w:r>
      <w:r>
        <w:rPr>
          <w:rFonts w:hint="eastAsia" w:asciiTheme="minorHAnsi" w:hAnsiTheme="minorHAnsi"/>
          <w:bCs/>
          <w:szCs w:val="24"/>
          <w:highlight w:val="none"/>
          <w:lang w:val="en-US" w:eastAsia="zh-CN"/>
        </w:rPr>
        <w:t>或融合社会数据</w:t>
      </w:r>
      <w:r>
        <w:rPr>
          <w:rFonts w:hint="eastAsia" w:asciiTheme="minorHAnsi" w:hAnsiTheme="minorHAnsi"/>
          <w:bCs/>
          <w:szCs w:val="24"/>
          <w:highlight w:val="none"/>
          <w:lang w:eastAsia="zh-Hans"/>
        </w:rPr>
        <w:t>开发数据元件，创新数据应用场景。</w:t>
      </w:r>
    </w:p>
    <w:p>
      <w:pPr>
        <w:ind w:firstLine="632"/>
        <w:rPr>
          <w:rFonts w:hint="eastAsia"/>
          <w:highlight w:val="none"/>
          <w:lang w:eastAsia="zh-Hans"/>
        </w:rPr>
      </w:pPr>
      <w:r>
        <w:rPr>
          <w:rFonts w:hint="eastAsia"/>
          <w:highlight w:val="none"/>
          <w:lang w:eastAsia="zh-Hans"/>
        </w:rPr>
        <w:t>鼓励社会团体探索数据元件应用场景，推动公共数据与社会数据融合开发利用。</w:t>
      </w:r>
    </w:p>
    <w:p>
      <w:pPr>
        <w:ind w:firstLine="632"/>
        <w:rPr>
          <w:rFonts w:hint="eastAsia"/>
          <w:b w:val="0"/>
          <w:bCs w:val="0"/>
          <w:highlight w:val="none"/>
          <w:lang w:eastAsia="zh-Hans"/>
        </w:rPr>
      </w:pPr>
      <w:r>
        <w:rPr>
          <w:rFonts w:hint="eastAsia"/>
          <w:b w:val="0"/>
          <w:bCs w:val="0"/>
          <w:highlight w:val="none"/>
          <w:lang w:eastAsia="zh-Hans"/>
        </w:rPr>
        <w:t>鼓励</w:t>
      </w:r>
      <w:r>
        <w:rPr>
          <w:rFonts w:hint="eastAsia"/>
          <w:b w:val="0"/>
          <w:bCs w:val="0"/>
          <w:highlight w:val="none"/>
          <w:lang w:eastAsia="zh-CN"/>
        </w:rPr>
        <w:t>公共数据运营服务主体</w:t>
      </w:r>
      <w:r>
        <w:rPr>
          <w:rFonts w:hint="eastAsia"/>
          <w:b w:val="0"/>
          <w:bCs w:val="0"/>
          <w:highlight w:val="none"/>
          <w:lang w:eastAsia="zh-Hans"/>
        </w:rPr>
        <w:t>组织数据元件开发商开展数据元件应用场景需求调研，深度挖掘可落地的应用场景。</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val="en-US" w:eastAsia="zh-CN"/>
        </w:rPr>
        <w:t>九</w:t>
      </w:r>
      <w:r>
        <w:rPr>
          <w:rFonts w:hint="eastAsia" w:ascii="黑体" w:hAnsi="黑体" w:eastAsia="黑体" w:cs="黑体"/>
          <w:bCs/>
          <w:kern w:val="44"/>
          <w:szCs w:val="44"/>
          <w:highlight w:val="none"/>
        </w:rPr>
        <w:t>条（数据元件设计说明）</w:t>
      </w:r>
      <w:r>
        <w:rPr>
          <w:rFonts w:asciiTheme="minorHAnsi" w:hAnsiTheme="minorHAnsi"/>
          <w:szCs w:val="24"/>
          <w:highlight w:val="none"/>
          <w:lang w:eastAsia="zh-Hans"/>
        </w:rPr>
        <w:t>数据元件开发商</w:t>
      </w:r>
      <w:r>
        <w:rPr>
          <w:rFonts w:hint="eastAsia" w:asciiTheme="minorHAnsi" w:hAnsiTheme="minorHAnsi"/>
          <w:szCs w:val="24"/>
          <w:highlight w:val="none"/>
          <w:lang w:eastAsia="zh-Hans"/>
        </w:rPr>
        <w:t>应当向</w:t>
      </w:r>
      <w:r>
        <w:rPr>
          <w:rFonts w:hint="eastAsia" w:asciiTheme="minorHAnsi" w:hAnsiTheme="minorHAnsi"/>
          <w:szCs w:val="24"/>
          <w:highlight w:val="none"/>
          <w:lang w:val="en-US" w:eastAsia="zh-CN"/>
        </w:rPr>
        <w:t>公共数据运营服务主体</w:t>
      </w:r>
      <w:r>
        <w:rPr>
          <w:rFonts w:hint="eastAsia" w:asciiTheme="minorHAnsi" w:hAnsiTheme="minorHAnsi"/>
          <w:szCs w:val="24"/>
          <w:highlight w:val="none"/>
          <w:lang w:eastAsia="zh-Hans"/>
        </w:rPr>
        <w:t>提交数据元件的设计说明，明确数据元件的名称、类型、应用场景、功能设计、需要调用的数据资源等信息。</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第十条（数据元件设计审核）</w:t>
      </w:r>
      <w:r>
        <w:rPr>
          <w:rFonts w:hint="eastAsia" w:asciiTheme="minorHAnsi" w:hAnsiTheme="minorHAnsi"/>
          <w:szCs w:val="24"/>
          <w:highlight w:val="none"/>
          <w:lang w:val="en-US" w:eastAsia="zh-CN"/>
        </w:rPr>
        <w:t>公共数据运营服务主体</w:t>
      </w:r>
      <w:r>
        <w:rPr>
          <w:rFonts w:hint="eastAsia" w:asciiTheme="minorHAnsi" w:hAnsiTheme="minorHAnsi"/>
          <w:szCs w:val="24"/>
          <w:highlight w:val="none"/>
          <w:lang w:eastAsia="zh-Hans"/>
        </w:rPr>
        <w:t>应当通过数据元件设计说明审核、数据元件的安全风险评估等方式，确定数据元件开发的安全性和合规性。</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第十</w:t>
      </w:r>
      <w:r>
        <w:rPr>
          <w:rFonts w:hint="eastAsia" w:ascii="黑体" w:hAnsi="黑体" w:eastAsia="黑体" w:cs="黑体"/>
          <w:bCs/>
          <w:kern w:val="44"/>
          <w:szCs w:val="44"/>
          <w:highlight w:val="none"/>
          <w:lang w:val="en-US" w:eastAsia="zh-CN"/>
        </w:rPr>
        <w:t>一</w:t>
      </w:r>
      <w:r>
        <w:rPr>
          <w:rFonts w:hint="eastAsia" w:ascii="黑体" w:hAnsi="黑体" w:eastAsia="黑体" w:cs="黑体"/>
          <w:bCs/>
          <w:kern w:val="44"/>
          <w:szCs w:val="44"/>
          <w:highlight w:val="none"/>
        </w:rPr>
        <w:t>条（</w:t>
      </w:r>
      <w:r>
        <w:rPr>
          <w:rFonts w:hint="eastAsia" w:ascii="黑体" w:hAnsi="黑体" w:eastAsia="黑体" w:cs="黑体"/>
          <w:bCs/>
          <w:kern w:val="44"/>
          <w:szCs w:val="44"/>
          <w:highlight w:val="none"/>
          <w:lang w:val="en-US" w:eastAsia="zh-CN"/>
        </w:rPr>
        <w:t>样本数据生成</w:t>
      </w:r>
      <w:r>
        <w:rPr>
          <w:rFonts w:hint="eastAsia" w:ascii="黑体" w:hAnsi="黑体" w:eastAsia="黑体" w:cs="黑体"/>
          <w:bCs/>
          <w:kern w:val="44"/>
          <w:szCs w:val="44"/>
          <w:highlight w:val="none"/>
        </w:rPr>
        <w:t>）</w:t>
      </w:r>
      <w:r>
        <w:rPr>
          <w:rFonts w:hint="eastAsia" w:asciiTheme="minorHAnsi" w:hAnsiTheme="minorHAnsi"/>
          <w:szCs w:val="24"/>
          <w:highlight w:val="none"/>
          <w:lang w:eastAsia="zh-CN"/>
        </w:rPr>
        <w:t>公共数据运营服务主体</w:t>
      </w:r>
      <w:r>
        <w:rPr>
          <w:rFonts w:hint="eastAsia" w:asciiTheme="minorHAnsi" w:hAnsiTheme="minorHAnsi"/>
          <w:szCs w:val="24"/>
          <w:highlight w:val="none"/>
          <w:lang w:eastAsia="zh-Hans"/>
        </w:rPr>
        <w:t>应当</w:t>
      </w:r>
      <w:r>
        <w:rPr>
          <w:rFonts w:hint="eastAsia" w:asciiTheme="minorHAnsi" w:hAnsiTheme="minorHAnsi"/>
          <w:szCs w:val="24"/>
          <w:highlight w:val="none"/>
          <w:lang w:val="en-US" w:eastAsia="zh-CN"/>
        </w:rPr>
        <w:t>根据审核通过的数据元件设计说明，开展公共数据授权申请和社会数据归集汇聚，依法依规生成样本数据</w:t>
      </w:r>
      <w:r>
        <w:rPr>
          <w:rFonts w:hint="eastAsia" w:asciiTheme="minorHAnsi" w:hAnsiTheme="minorHAnsi"/>
          <w:szCs w:val="24"/>
          <w:highlight w:val="none"/>
          <w:lang w:eastAsia="zh-Hans"/>
        </w:rPr>
        <w:t>，满足数据元件开发商</w:t>
      </w:r>
      <w:r>
        <w:rPr>
          <w:rFonts w:asciiTheme="minorHAnsi" w:hAnsiTheme="minorHAnsi"/>
          <w:szCs w:val="24"/>
          <w:highlight w:val="none"/>
          <w:lang w:eastAsia="zh-Hans"/>
        </w:rPr>
        <w:t>的</w:t>
      </w:r>
      <w:r>
        <w:rPr>
          <w:rFonts w:hint="eastAsia" w:asciiTheme="minorHAnsi" w:hAnsiTheme="minorHAnsi"/>
          <w:szCs w:val="24"/>
          <w:highlight w:val="none"/>
          <w:lang w:eastAsia="zh-Hans"/>
        </w:rPr>
        <w:t>数据需求。</w:t>
      </w:r>
    </w:p>
    <w:p>
      <w:pPr>
        <w:ind w:firstLine="0" w:firstLineChars="0"/>
        <w:jc w:val="left"/>
        <w:rPr>
          <w:highlight w:val="none"/>
        </w:rPr>
      </w:pPr>
      <w:bookmarkStart w:id="5" w:name="_Toc156806053"/>
      <w:bookmarkStart w:id="6" w:name="_Toc1203891706"/>
    </w:p>
    <w:p>
      <w:pPr>
        <w:keepNext/>
        <w:keepLines/>
        <w:ind w:firstLine="0" w:firstLineChars="0"/>
        <w:jc w:val="center"/>
        <w:outlineLvl w:val="0"/>
        <w:rPr>
          <w:rFonts w:ascii="黑体" w:hAnsi="黑体" w:eastAsia="黑体" w:cs="黑体"/>
          <w:bCs/>
          <w:kern w:val="44"/>
          <w:szCs w:val="44"/>
          <w:highlight w:val="none"/>
        </w:rPr>
      </w:pPr>
      <w:r>
        <w:rPr>
          <w:rFonts w:hint="eastAsia" w:ascii="黑体" w:hAnsi="黑体" w:eastAsia="黑体" w:cs="黑体"/>
          <w:bCs/>
          <w:kern w:val="44"/>
          <w:szCs w:val="44"/>
          <w:highlight w:val="none"/>
        </w:rPr>
        <w:t xml:space="preserve">第三章 </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数据元件开发</w:t>
      </w:r>
      <w:bookmarkEnd w:id="5"/>
      <w:bookmarkEnd w:id="6"/>
    </w:p>
    <w:p>
      <w:pPr>
        <w:ind w:firstLine="632"/>
        <w:rPr>
          <w:highlight w:val="none"/>
        </w:rPr>
      </w:pPr>
    </w:p>
    <w:p>
      <w:pPr>
        <w:tabs>
          <w:tab w:val="left" w:pos="0"/>
        </w:tabs>
        <w:ind w:firstLine="643" w:firstLineChars="0"/>
        <w:rPr>
          <w:rFonts w:hint="eastAsia"/>
          <w:szCs w:val="44"/>
          <w:highlight w:val="none"/>
          <w:lang w:eastAsia="zh-Hans"/>
        </w:rPr>
      </w:pPr>
      <w:r>
        <w:rPr>
          <w:rFonts w:hint="eastAsia" w:ascii="黑体" w:hAnsi="黑体" w:eastAsia="黑体" w:cs="黑体"/>
          <w:bCs/>
          <w:kern w:val="44"/>
          <w:szCs w:val="44"/>
          <w:highlight w:val="none"/>
        </w:rPr>
        <w:t>第十</w:t>
      </w:r>
      <w:r>
        <w:rPr>
          <w:rFonts w:hint="eastAsia" w:ascii="黑体" w:hAnsi="黑体" w:eastAsia="黑体" w:cs="黑体"/>
          <w:bCs/>
          <w:kern w:val="44"/>
          <w:szCs w:val="44"/>
          <w:highlight w:val="none"/>
          <w:lang w:val="en-US" w:eastAsia="zh-CN"/>
        </w:rPr>
        <w:t>二</w:t>
      </w:r>
      <w:r>
        <w:rPr>
          <w:rFonts w:hint="eastAsia" w:ascii="黑体" w:hAnsi="黑体" w:eastAsia="黑体" w:cs="黑体"/>
          <w:bCs/>
          <w:kern w:val="44"/>
          <w:szCs w:val="44"/>
          <w:highlight w:val="none"/>
        </w:rPr>
        <w:t>条（</w:t>
      </w:r>
      <w:r>
        <w:rPr>
          <w:rFonts w:hint="eastAsia" w:ascii="黑体" w:hAnsi="黑体" w:eastAsia="黑体" w:cs="黑体"/>
          <w:bCs/>
          <w:kern w:val="44"/>
          <w:szCs w:val="44"/>
          <w:highlight w:val="none"/>
          <w:lang w:val="en-US" w:eastAsia="zh-CN"/>
        </w:rPr>
        <w:t>数据元件</w:t>
      </w:r>
      <w:r>
        <w:rPr>
          <w:rFonts w:hint="eastAsia" w:ascii="黑体" w:hAnsi="黑体" w:eastAsia="黑体" w:cs="黑体"/>
          <w:bCs/>
          <w:kern w:val="44"/>
          <w:szCs w:val="44"/>
          <w:highlight w:val="none"/>
        </w:rPr>
        <w:t>开发平台</w:t>
      </w:r>
      <w:r>
        <w:rPr>
          <w:rFonts w:hint="default" w:ascii="黑体" w:hAnsi="黑体" w:eastAsia="黑体" w:cs="黑体"/>
          <w:bCs/>
          <w:kern w:val="44"/>
          <w:szCs w:val="44"/>
          <w:highlight w:val="none"/>
          <w:lang w:val="en-US" w:eastAsia="zh-CN"/>
        </w:rPr>
        <w:t>要求</w:t>
      </w:r>
      <w:r>
        <w:rPr>
          <w:rFonts w:hint="eastAsia" w:ascii="黑体" w:hAnsi="黑体" w:eastAsia="黑体" w:cs="黑体"/>
          <w:bCs/>
          <w:kern w:val="44"/>
          <w:szCs w:val="44"/>
          <w:highlight w:val="none"/>
        </w:rPr>
        <w:t>）</w:t>
      </w:r>
      <w:r>
        <w:rPr>
          <w:rFonts w:hint="eastAsia"/>
          <w:szCs w:val="44"/>
          <w:highlight w:val="none"/>
          <w:lang w:val="en-US" w:eastAsia="zh-CN"/>
        </w:rPr>
        <w:t>数据元件开发平台</w:t>
      </w:r>
      <w:r>
        <w:rPr>
          <w:rFonts w:hint="eastAsia"/>
          <w:szCs w:val="44"/>
          <w:highlight w:val="none"/>
          <w:lang w:eastAsia="zh-Hans"/>
        </w:rPr>
        <w:t>是全市</w:t>
      </w:r>
      <w:r>
        <w:rPr>
          <w:rFonts w:hint="eastAsia"/>
          <w:szCs w:val="44"/>
          <w:highlight w:val="none"/>
          <w:lang w:val="en-US" w:eastAsia="zh-CN"/>
        </w:rPr>
        <w:t>数据元件开发应用</w:t>
      </w:r>
      <w:r>
        <w:rPr>
          <w:rFonts w:hint="eastAsia"/>
          <w:szCs w:val="44"/>
          <w:highlight w:val="none"/>
          <w:lang w:eastAsia="zh-Hans"/>
        </w:rPr>
        <w:t>的统一通道</w:t>
      </w:r>
      <w:r>
        <w:rPr>
          <w:rFonts w:hint="eastAsia"/>
          <w:szCs w:val="44"/>
          <w:highlight w:val="none"/>
          <w:lang w:eastAsia="zh-CN"/>
        </w:rPr>
        <w:t>，</w:t>
      </w:r>
      <w:r>
        <w:rPr>
          <w:rFonts w:hint="eastAsia"/>
          <w:szCs w:val="44"/>
          <w:highlight w:val="none"/>
          <w:lang w:eastAsia="zh-Hans"/>
        </w:rPr>
        <w:t>应当满足以下条件：</w:t>
      </w:r>
    </w:p>
    <w:p>
      <w:pPr>
        <w:tabs>
          <w:tab w:val="left" w:pos="0"/>
        </w:tabs>
        <w:ind w:firstLine="643" w:firstLineChars="0"/>
        <w:rPr>
          <w:rFonts w:hint="eastAsia"/>
          <w:szCs w:val="44"/>
          <w:highlight w:val="none"/>
          <w:lang w:eastAsia="zh-Hans"/>
        </w:rPr>
      </w:pPr>
      <w:r>
        <w:rPr>
          <w:rFonts w:hint="eastAsia"/>
          <w:szCs w:val="44"/>
          <w:highlight w:val="none"/>
          <w:lang w:eastAsia="zh-Hans"/>
        </w:rPr>
        <w:t>（一）符合有关法律法规要求的网络安全等级保护标准；</w:t>
      </w:r>
    </w:p>
    <w:p>
      <w:pPr>
        <w:tabs>
          <w:tab w:val="left" w:pos="0"/>
        </w:tabs>
        <w:ind w:firstLine="643" w:firstLineChars="0"/>
        <w:rPr>
          <w:rFonts w:hint="eastAsia" w:eastAsia="仿宋_GB2312"/>
          <w:szCs w:val="44"/>
          <w:highlight w:val="none"/>
          <w:lang w:eastAsia="zh-CN"/>
        </w:rPr>
      </w:pPr>
      <w:r>
        <w:rPr>
          <w:rFonts w:hint="eastAsia"/>
          <w:szCs w:val="44"/>
          <w:highlight w:val="none"/>
          <w:lang w:eastAsia="zh-CN"/>
        </w:rPr>
        <w:t>（</w:t>
      </w:r>
      <w:r>
        <w:rPr>
          <w:rFonts w:hint="eastAsia"/>
          <w:szCs w:val="44"/>
          <w:highlight w:val="none"/>
          <w:lang w:val="en-US" w:eastAsia="zh-CN"/>
        </w:rPr>
        <w:t>二</w:t>
      </w:r>
      <w:r>
        <w:rPr>
          <w:rFonts w:hint="eastAsia"/>
          <w:szCs w:val="44"/>
          <w:highlight w:val="none"/>
          <w:lang w:eastAsia="zh-CN"/>
        </w:rPr>
        <w:t>）提供</w:t>
      </w:r>
      <w:r>
        <w:rPr>
          <w:rFonts w:hint="eastAsia"/>
          <w:szCs w:val="44"/>
          <w:highlight w:val="none"/>
          <w:lang w:val="en-US" w:eastAsia="zh-CN"/>
        </w:rPr>
        <w:t>安全可靠、稳定运行的数据元件</w:t>
      </w:r>
      <w:r>
        <w:rPr>
          <w:rFonts w:hint="eastAsia"/>
          <w:szCs w:val="44"/>
          <w:highlight w:val="none"/>
          <w:lang w:eastAsia="zh-CN"/>
        </w:rPr>
        <w:t>开发调试和生产环境；</w:t>
      </w:r>
    </w:p>
    <w:p>
      <w:pPr>
        <w:tabs>
          <w:tab w:val="left" w:pos="0"/>
        </w:tabs>
        <w:ind w:firstLine="643" w:firstLineChars="0"/>
        <w:rPr>
          <w:rFonts w:hint="eastAsia"/>
          <w:szCs w:val="44"/>
          <w:highlight w:val="none"/>
          <w:lang w:eastAsia="zh-Hans"/>
        </w:rPr>
      </w:pPr>
      <w:r>
        <w:rPr>
          <w:rFonts w:hint="eastAsia"/>
          <w:szCs w:val="44"/>
          <w:highlight w:val="none"/>
          <w:lang w:eastAsia="zh-Hans"/>
        </w:rPr>
        <w:t>（</w:t>
      </w:r>
      <w:r>
        <w:rPr>
          <w:rFonts w:hint="eastAsia"/>
          <w:szCs w:val="44"/>
          <w:highlight w:val="none"/>
          <w:lang w:val="en-US" w:eastAsia="zh-CN"/>
        </w:rPr>
        <w:t>三</w:t>
      </w:r>
      <w:r>
        <w:rPr>
          <w:rFonts w:hint="eastAsia"/>
          <w:szCs w:val="44"/>
          <w:highlight w:val="none"/>
          <w:lang w:eastAsia="zh-Hans"/>
        </w:rPr>
        <w:t>）具备脱敏脱密、数据</w:t>
      </w:r>
      <w:r>
        <w:rPr>
          <w:rFonts w:hint="eastAsia"/>
          <w:szCs w:val="44"/>
          <w:highlight w:val="none"/>
          <w:lang w:val="en-US" w:eastAsia="zh-CN"/>
        </w:rPr>
        <w:t>元件开发</w:t>
      </w:r>
      <w:r>
        <w:rPr>
          <w:rFonts w:hint="eastAsia"/>
          <w:szCs w:val="44"/>
          <w:highlight w:val="none"/>
          <w:lang w:eastAsia="zh-Hans"/>
        </w:rPr>
        <w:t>合规审核等功能，确保全流程操作可追踪、可溯源；</w:t>
      </w:r>
    </w:p>
    <w:p>
      <w:pPr>
        <w:tabs>
          <w:tab w:val="left" w:pos="0"/>
        </w:tabs>
        <w:ind w:firstLine="643" w:firstLineChars="0"/>
        <w:rPr>
          <w:rFonts w:hint="eastAsia"/>
          <w:szCs w:val="44"/>
          <w:highlight w:val="none"/>
          <w:lang w:eastAsia="zh-CN"/>
        </w:rPr>
      </w:pPr>
      <w:r>
        <w:rPr>
          <w:rFonts w:hint="eastAsia"/>
          <w:szCs w:val="44"/>
          <w:highlight w:val="none"/>
          <w:lang w:eastAsia="zh-Hans"/>
        </w:rPr>
        <w:t>（</w:t>
      </w:r>
      <w:r>
        <w:rPr>
          <w:rFonts w:hint="eastAsia"/>
          <w:szCs w:val="44"/>
          <w:highlight w:val="none"/>
          <w:lang w:val="en-US" w:eastAsia="zh-CN"/>
        </w:rPr>
        <w:t>四</w:t>
      </w:r>
      <w:r>
        <w:rPr>
          <w:rFonts w:hint="eastAsia"/>
          <w:szCs w:val="44"/>
          <w:highlight w:val="none"/>
          <w:lang w:eastAsia="zh-Hans"/>
        </w:rPr>
        <w:t>）满足数据</w:t>
      </w:r>
      <w:r>
        <w:rPr>
          <w:rFonts w:hint="eastAsia"/>
          <w:szCs w:val="44"/>
          <w:highlight w:val="none"/>
          <w:lang w:val="en-US" w:eastAsia="zh-CN"/>
        </w:rPr>
        <w:t>元件</w:t>
      </w:r>
      <w:r>
        <w:rPr>
          <w:rFonts w:hint="eastAsia"/>
          <w:szCs w:val="44"/>
          <w:highlight w:val="none"/>
          <w:lang w:eastAsia="zh-Hans"/>
        </w:rPr>
        <w:t>加工需求，支持集成</w:t>
      </w:r>
      <w:r>
        <w:rPr>
          <w:rFonts w:hint="eastAsia"/>
          <w:szCs w:val="44"/>
          <w:highlight w:val="none"/>
          <w:lang w:val="en-US" w:eastAsia="zh-CN"/>
        </w:rPr>
        <w:t>社会</w:t>
      </w:r>
      <w:r>
        <w:rPr>
          <w:rFonts w:hint="eastAsia"/>
          <w:szCs w:val="44"/>
          <w:highlight w:val="none"/>
          <w:lang w:eastAsia="zh-Hans"/>
        </w:rPr>
        <w:t>数据</w:t>
      </w:r>
      <w:r>
        <w:rPr>
          <w:rFonts w:hint="eastAsia"/>
          <w:szCs w:val="44"/>
          <w:highlight w:val="none"/>
          <w:lang w:eastAsia="zh-CN"/>
        </w:rPr>
        <w:t>。</w:t>
      </w:r>
    </w:p>
    <w:p>
      <w:pPr>
        <w:tabs>
          <w:tab w:val="left" w:pos="0"/>
        </w:tabs>
        <w:ind w:firstLine="643" w:firstLineChars="0"/>
        <w:rPr>
          <w:rFonts w:hint="eastAsia" w:asciiTheme="minorHAnsi" w:hAnsiTheme="minorHAnsi"/>
          <w:szCs w:val="24"/>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十</w:t>
      </w:r>
      <w:r>
        <w:rPr>
          <w:rFonts w:hint="eastAsia" w:ascii="黑体" w:hAnsi="黑体" w:eastAsia="黑体" w:cs="黑体"/>
          <w:bCs/>
          <w:kern w:val="44"/>
          <w:szCs w:val="44"/>
          <w:highlight w:val="none"/>
          <w:lang w:val="en-US" w:eastAsia="zh-CN"/>
        </w:rPr>
        <w:t>三</w:t>
      </w:r>
      <w:r>
        <w:rPr>
          <w:rFonts w:hint="eastAsia" w:ascii="黑体" w:hAnsi="黑体" w:eastAsia="黑体" w:cs="黑体"/>
          <w:bCs/>
          <w:kern w:val="44"/>
          <w:szCs w:val="44"/>
          <w:highlight w:val="none"/>
        </w:rPr>
        <w:t>条（</w:t>
      </w:r>
      <w:r>
        <w:rPr>
          <w:rFonts w:hint="eastAsia" w:ascii="黑体" w:hAnsi="黑体" w:eastAsia="黑体" w:cs="黑体"/>
          <w:bCs/>
          <w:kern w:val="44"/>
          <w:szCs w:val="44"/>
          <w:highlight w:val="none"/>
          <w:lang w:val="en-US" w:eastAsia="zh-CN"/>
        </w:rPr>
        <w:t>数据元件</w:t>
      </w:r>
      <w:r>
        <w:rPr>
          <w:rFonts w:hint="eastAsia" w:ascii="黑体" w:hAnsi="黑体" w:eastAsia="黑体" w:cs="黑体"/>
          <w:bCs/>
          <w:kern w:val="44"/>
          <w:szCs w:val="44"/>
          <w:highlight w:val="none"/>
        </w:rPr>
        <w:t>开发平台使用</w:t>
      </w:r>
      <w:r>
        <w:rPr>
          <w:rFonts w:hint="eastAsia" w:ascii="黑体" w:hAnsi="黑体" w:eastAsia="黑体" w:cs="黑体"/>
          <w:bCs/>
          <w:kern w:val="44"/>
          <w:szCs w:val="44"/>
          <w:highlight w:val="none"/>
          <w:lang w:val="en-US" w:eastAsia="zh-CN"/>
        </w:rPr>
        <w:t>原则</w:t>
      </w:r>
      <w:r>
        <w:rPr>
          <w:rFonts w:hint="eastAsia" w:ascii="黑体" w:hAnsi="黑体" w:eastAsia="黑体" w:cs="黑体"/>
          <w:bCs/>
          <w:kern w:val="44"/>
          <w:szCs w:val="44"/>
          <w:highlight w:val="none"/>
        </w:rPr>
        <w:t>）</w:t>
      </w:r>
      <w:r>
        <w:rPr>
          <w:highlight w:val="none"/>
          <w:lang w:eastAsia="zh-Hans"/>
        </w:rPr>
        <w:t>数据元件开发商</w:t>
      </w:r>
      <w:r>
        <w:rPr>
          <w:rFonts w:hint="eastAsia"/>
          <w:highlight w:val="none"/>
          <w:lang w:val="en-US" w:eastAsia="zh-CN"/>
        </w:rPr>
        <w:t>开发数据元件的，应当使用数据元件开发平台。</w:t>
      </w:r>
    </w:p>
    <w:p>
      <w:pPr>
        <w:tabs>
          <w:tab w:val="left" w:pos="0"/>
        </w:tabs>
        <w:ind w:firstLine="643" w:firstLineChars="0"/>
        <w:rPr>
          <w:rFonts w:hint="eastAsia" w:asciiTheme="minorHAnsi" w:hAnsiTheme="minorHAnsi"/>
          <w:szCs w:val="24"/>
          <w:highlight w:val="none"/>
          <w:lang w:eastAsia="zh-Hans"/>
        </w:rPr>
      </w:pPr>
      <w:r>
        <w:rPr>
          <w:rFonts w:hint="eastAsia" w:asciiTheme="minorHAnsi" w:hAnsiTheme="minorHAnsi"/>
          <w:szCs w:val="24"/>
          <w:highlight w:val="none"/>
          <w:lang w:eastAsia="zh-Hans"/>
        </w:rPr>
        <w:t>鼓励</w:t>
      </w:r>
      <w:r>
        <w:rPr>
          <w:rFonts w:hint="eastAsia" w:asciiTheme="minorHAnsi" w:hAnsiTheme="minorHAnsi"/>
          <w:szCs w:val="24"/>
          <w:highlight w:val="none"/>
          <w:lang w:val="en-US" w:eastAsia="zh-Hans"/>
        </w:rPr>
        <w:t>数据</w:t>
      </w:r>
      <w:r>
        <w:rPr>
          <w:rFonts w:hint="eastAsia" w:asciiTheme="minorHAnsi" w:hAnsiTheme="minorHAnsi"/>
          <w:szCs w:val="24"/>
          <w:highlight w:val="none"/>
          <w:lang w:val="en-US" w:eastAsia="zh-CN"/>
        </w:rPr>
        <w:t>元件</w:t>
      </w:r>
      <w:r>
        <w:rPr>
          <w:rFonts w:hint="eastAsia" w:asciiTheme="minorHAnsi" w:hAnsiTheme="minorHAnsi"/>
          <w:szCs w:val="24"/>
          <w:highlight w:val="none"/>
          <w:lang w:val="en-US" w:eastAsia="zh-Hans"/>
        </w:rPr>
        <w:t>开发商将依法获取的社会数据接入</w:t>
      </w:r>
      <w:r>
        <w:rPr>
          <w:rFonts w:hint="eastAsia" w:asciiTheme="minorHAnsi" w:hAnsiTheme="minorHAnsi"/>
          <w:szCs w:val="24"/>
          <w:highlight w:val="none"/>
          <w:lang w:val="en-US" w:eastAsia="zh-CN"/>
        </w:rPr>
        <w:t>数据元件</w:t>
      </w:r>
      <w:r>
        <w:rPr>
          <w:rFonts w:hint="eastAsia" w:asciiTheme="minorHAnsi" w:hAnsiTheme="minorHAnsi"/>
          <w:szCs w:val="24"/>
          <w:highlight w:val="none"/>
          <w:lang w:val="en-US" w:eastAsia="zh-Hans"/>
        </w:rPr>
        <w:t>开发平台</w:t>
      </w:r>
      <w:r>
        <w:rPr>
          <w:rFonts w:hint="eastAsia" w:asciiTheme="minorHAnsi" w:hAnsiTheme="minorHAnsi"/>
          <w:szCs w:val="24"/>
          <w:highlight w:val="none"/>
          <w:lang w:eastAsia="zh-Hans"/>
        </w:rPr>
        <w:t>，</w:t>
      </w:r>
      <w:r>
        <w:rPr>
          <w:rFonts w:hint="eastAsia" w:asciiTheme="minorHAnsi" w:hAnsiTheme="minorHAnsi"/>
          <w:szCs w:val="24"/>
          <w:highlight w:val="none"/>
          <w:lang w:val="en-US" w:eastAsia="zh-Hans"/>
        </w:rPr>
        <w:t>创新公共数据与社会数据融合</w:t>
      </w:r>
      <w:r>
        <w:rPr>
          <w:rFonts w:hint="eastAsia" w:asciiTheme="minorHAnsi" w:hAnsiTheme="minorHAnsi"/>
          <w:szCs w:val="24"/>
          <w:highlight w:val="none"/>
          <w:lang w:eastAsia="zh-Hans"/>
        </w:rPr>
        <w:t>应用场景。</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十</w:t>
      </w:r>
      <w:r>
        <w:rPr>
          <w:rFonts w:hint="eastAsia" w:ascii="黑体" w:hAnsi="黑体" w:eastAsia="黑体" w:cs="黑体"/>
          <w:bCs/>
          <w:kern w:val="44"/>
          <w:szCs w:val="44"/>
          <w:highlight w:val="none"/>
          <w:lang w:val="en-US" w:eastAsia="zh-CN"/>
        </w:rPr>
        <w:t>四</w:t>
      </w:r>
      <w:r>
        <w:rPr>
          <w:rFonts w:hint="eastAsia" w:ascii="黑体" w:hAnsi="黑体" w:eastAsia="黑体" w:cs="黑体"/>
          <w:bCs/>
          <w:kern w:val="44"/>
          <w:szCs w:val="44"/>
          <w:highlight w:val="none"/>
        </w:rPr>
        <w:t>条（数据元件开发）</w:t>
      </w:r>
      <w:r>
        <w:rPr>
          <w:rFonts w:hint="eastAsia" w:asciiTheme="minorHAnsi" w:hAnsiTheme="minorHAnsi"/>
          <w:szCs w:val="24"/>
          <w:highlight w:val="none"/>
          <w:lang w:eastAsia="zh-Hans"/>
        </w:rPr>
        <w:t>数据元件开发商应当</w:t>
      </w:r>
      <w:r>
        <w:rPr>
          <w:rFonts w:hint="eastAsia" w:asciiTheme="minorHAnsi" w:hAnsiTheme="minorHAnsi"/>
          <w:szCs w:val="24"/>
          <w:highlight w:val="none"/>
          <w:lang w:val="en-US" w:eastAsia="zh-Hans"/>
        </w:rPr>
        <w:t>严格按照审核通过的数据</w:t>
      </w:r>
      <w:r>
        <w:rPr>
          <w:rFonts w:hint="eastAsia" w:asciiTheme="minorHAnsi" w:hAnsiTheme="minorHAnsi"/>
          <w:szCs w:val="24"/>
          <w:highlight w:val="none"/>
          <w:lang w:val="en-US" w:eastAsia="zh-CN"/>
        </w:rPr>
        <w:t>元件</w:t>
      </w:r>
      <w:r>
        <w:rPr>
          <w:rFonts w:hint="eastAsia" w:asciiTheme="minorHAnsi" w:hAnsiTheme="minorHAnsi"/>
          <w:szCs w:val="24"/>
          <w:highlight w:val="none"/>
          <w:lang w:val="en-US" w:eastAsia="zh-Hans"/>
        </w:rPr>
        <w:t>设计说明</w:t>
      </w:r>
      <w:r>
        <w:rPr>
          <w:rFonts w:hint="eastAsia" w:asciiTheme="minorHAnsi" w:hAnsiTheme="minorHAnsi"/>
          <w:szCs w:val="24"/>
          <w:highlight w:val="none"/>
          <w:lang w:val="en-US" w:eastAsia="zh-CN"/>
        </w:rPr>
        <w:t>、</w:t>
      </w:r>
      <w:r>
        <w:rPr>
          <w:rFonts w:hint="eastAsia" w:asciiTheme="minorHAnsi" w:hAnsiTheme="minorHAnsi"/>
          <w:szCs w:val="24"/>
          <w:highlight w:val="none"/>
          <w:lang w:eastAsia="zh-Hans"/>
        </w:rPr>
        <w:t>调用</w:t>
      </w:r>
      <w:r>
        <w:rPr>
          <w:rFonts w:hint="eastAsia" w:asciiTheme="minorHAnsi" w:hAnsiTheme="minorHAnsi"/>
          <w:szCs w:val="24"/>
          <w:highlight w:val="none"/>
          <w:lang w:eastAsia="zh-CN"/>
        </w:rPr>
        <w:t>公共数据运营服务主体</w:t>
      </w:r>
      <w:r>
        <w:rPr>
          <w:rFonts w:hint="eastAsia" w:asciiTheme="minorHAnsi" w:hAnsiTheme="minorHAnsi"/>
          <w:szCs w:val="24"/>
          <w:highlight w:val="none"/>
          <w:lang w:eastAsia="zh-Hans"/>
        </w:rPr>
        <w:t>提供的样本数据开发数据</w:t>
      </w:r>
      <w:r>
        <w:rPr>
          <w:rFonts w:hint="eastAsia" w:asciiTheme="minorHAnsi" w:hAnsiTheme="minorHAnsi"/>
          <w:szCs w:val="24"/>
          <w:highlight w:val="none"/>
          <w:lang w:val="en-US" w:eastAsia="zh-CN"/>
        </w:rPr>
        <w:t>元件</w:t>
      </w:r>
      <w:r>
        <w:rPr>
          <w:rFonts w:hint="eastAsia" w:asciiTheme="minorHAnsi" w:hAnsiTheme="minorHAnsi"/>
          <w:szCs w:val="24"/>
          <w:highlight w:val="none"/>
          <w:lang w:eastAsia="zh-Hans"/>
        </w:rPr>
        <w:t>，</w:t>
      </w:r>
      <w:r>
        <w:rPr>
          <w:rFonts w:hint="eastAsia" w:asciiTheme="minorHAnsi" w:hAnsiTheme="minorHAnsi"/>
          <w:szCs w:val="24"/>
          <w:highlight w:val="none"/>
          <w:lang w:val="en-US" w:eastAsia="zh-CN"/>
        </w:rPr>
        <w:t>并</w:t>
      </w:r>
      <w:r>
        <w:rPr>
          <w:rFonts w:hint="eastAsia" w:asciiTheme="minorHAnsi" w:hAnsiTheme="minorHAnsi"/>
          <w:szCs w:val="24"/>
          <w:highlight w:val="none"/>
          <w:lang w:eastAsia="zh-Hans"/>
        </w:rPr>
        <w:t>与</w:t>
      </w:r>
      <w:r>
        <w:rPr>
          <w:rFonts w:hint="eastAsia" w:asciiTheme="minorHAnsi" w:hAnsiTheme="minorHAnsi"/>
          <w:szCs w:val="24"/>
          <w:highlight w:val="none"/>
          <w:lang w:eastAsia="zh-CN"/>
        </w:rPr>
        <w:t>公共数据运营服务主体</w:t>
      </w:r>
      <w:r>
        <w:rPr>
          <w:rFonts w:hint="eastAsia" w:asciiTheme="minorHAnsi" w:hAnsiTheme="minorHAnsi"/>
          <w:szCs w:val="24"/>
          <w:highlight w:val="none"/>
          <w:lang w:eastAsia="zh-Hans"/>
        </w:rPr>
        <w:t>签订数据开发利用协议。</w:t>
      </w:r>
    </w:p>
    <w:p>
      <w:pPr>
        <w:ind w:firstLine="632"/>
        <w:rPr>
          <w:highlight w:val="none"/>
          <w:lang w:eastAsia="zh-Hans"/>
        </w:rPr>
      </w:pPr>
      <w:r>
        <w:rPr>
          <w:highlight w:val="none"/>
          <w:lang w:eastAsia="zh-Hans"/>
        </w:rPr>
        <w:t>数据元件开发商</w:t>
      </w:r>
      <w:r>
        <w:rPr>
          <w:rFonts w:hint="eastAsia"/>
          <w:highlight w:val="none"/>
          <w:lang w:eastAsia="zh-Hans"/>
        </w:rPr>
        <w:t>未经授权不得变更样本数据使用用途、使用范围和使用期限，不得篡改、破坏、泄露所获取的样本数据，不得以任何形式提供给第三方。</w:t>
      </w:r>
    </w:p>
    <w:p>
      <w:pPr>
        <w:tabs>
          <w:tab w:val="left" w:pos="0"/>
        </w:tabs>
        <w:ind w:firstLine="643" w:firstLineChars="0"/>
        <w:rPr>
          <w:rFonts w:hint="eastAsia" w:ascii="仿宋_GB2312" w:hAnsiTheme="minorHAnsi"/>
          <w:color w:val="000000"/>
          <w:szCs w:val="32"/>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十</w:t>
      </w:r>
      <w:r>
        <w:rPr>
          <w:rFonts w:hint="eastAsia" w:ascii="黑体" w:hAnsi="黑体" w:eastAsia="黑体" w:cs="黑体"/>
          <w:bCs/>
          <w:kern w:val="44"/>
          <w:szCs w:val="44"/>
          <w:highlight w:val="none"/>
          <w:lang w:val="en-US" w:eastAsia="zh-CN"/>
        </w:rPr>
        <w:t>五</w:t>
      </w:r>
      <w:r>
        <w:rPr>
          <w:rFonts w:hint="eastAsia" w:ascii="黑体" w:hAnsi="黑体" w:eastAsia="黑体" w:cs="黑体"/>
          <w:bCs/>
          <w:kern w:val="44"/>
          <w:szCs w:val="44"/>
          <w:highlight w:val="none"/>
        </w:rPr>
        <w:t>条（数据元件审核）</w:t>
      </w:r>
      <w:r>
        <w:rPr>
          <w:rFonts w:hint="eastAsia" w:asciiTheme="minorHAnsi" w:hAnsiTheme="minorHAnsi"/>
          <w:szCs w:val="24"/>
          <w:highlight w:val="none"/>
          <w:lang w:val="en-US" w:eastAsia="zh-CN"/>
        </w:rPr>
        <w:t>公共数据运营服务主体</w:t>
      </w:r>
      <w:r>
        <w:rPr>
          <w:rFonts w:hint="eastAsia" w:ascii="仿宋_GB2312" w:hAnsiTheme="minorHAnsi"/>
          <w:color w:val="000000"/>
          <w:szCs w:val="32"/>
          <w:highlight w:val="none"/>
          <w:lang w:eastAsia="zh-Hans"/>
        </w:rPr>
        <w:t>应当依据相关</w:t>
      </w:r>
      <w:r>
        <w:rPr>
          <w:rFonts w:hint="eastAsia" w:ascii="仿宋_GB2312" w:hAnsiTheme="minorHAnsi"/>
          <w:color w:val="000000"/>
          <w:szCs w:val="32"/>
          <w:highlight w:val="none"/>
          <w:lang w:val="en-US" w:eastAsia="zh-CN"/>
        </w:rPr>
        <w:t>法律法规、</w:t>
      </w:r>
      <w:r>
        <w:rPr>
          <w:rFonts w:hint="eastAsia" w:ascii="仿宋_GB2312" w:hAnsiTheme="minorHAnsi"/>
          <w:color w:val="000000"/>
          <w:szCs w:val="32"/>
          <w:highlight w:val="none"/>
          <w:lang w:eastAsia="zh-Hans"/>
        </w:rPr>
        <w:t>标准规范</w:t>
      </w:r>
      <w:r>
        <w:rPr>
          <w:rFonts w:hint="eastAsia" w:ascii="仿宋_GB2312" w:hAnsiTheme="minorHAnsi"/>
          <w:color w:val="000000"/>
          <w:szCs w:val="32"/>
          <w:highlight w:val="none"/>
          <w:lang w:val="en-US" w:eastAsia="zh-CN"/>
        </w:rPr>
        <w:t>或委托具备相应资质第三方专业服务机构</w:t>
      </w:r>
      <w:r>
        <w:rPr>
          <w:rFonts w:hint="eastAsia" w:ascii="仿宋_GB2312" w:hAnsiTheme="minorHAnsi"/>
          <w:color w:val="000000"/>
          <w:szCs w:val="32"/>
          <w:highlight w:val="none"/>
          <w:lang w:eastAsia="zh-Hans"/>
        </w:rPr>
        <w:t>对数据元件的安全性和合规性进行审核。</w:t>
      </w:r>
    </w:p>
    <w:p>
      <w:pPr>
        <w:tabs>
          <w:tab w:val="left" w:pos="0"/>
        </w:tabs>
        <w:ind w:firstLine="643" w:firstLineChars="0"/>
        <w:rPr>
          <w:rFonts w:ascii="仿宋_GB2312" w:hAnsi="等线"/>
          <w:szCs w:val="32"/>
          <w:highlight w:val="none"/>
        </w:rPr>
      </w:pPr>
      <w:r>
        <w:rPr>
          <w:rFonts w:hint="eastAsia" w:ascii="黑体" w:hAnsi="黑体" w:eastAsia="黑体" w:cs="黑体"/>
          <w:bCs/>
          <w:kern w:val="44"/>
          <w:szCs w:val="44"/>
          <w:highlight w:val="none"/>
        </w:rPr>
        <w:t>第十</w:t>
      </w:r>
      <w:r>
        <w:rPr>
          <w:rFonts w:hint="eastAsia" w:ascii="黑体" w:hAnsi="黑体" w:eastAsia="黑体" w:cs="黑体"/>
          <w:bCs/>
          <w:kern w:val="44"/>
          <w:szCs w:val="44"/>
          <w:highlight w:val="none"/>
          <w:lang w:val="en-US" w:eastAsia="zh-CN"/>
        </w:rPr>
        <w:t>六</w:t>
      </w:r>
      <w:r>
        <w:rPr>
          <w:rFonts w:hint="eastAsia" w:ascii="黑体" w:hAnsi="黑体" w:eastAsia="黑体" w:cs="黑体"/>
          <w:bCs/>
          <w:kern w:val="44"/>
          <w:szCs w:val="44"/>
          <w:highlight w:val="none"/>
        </w:rPr>
        <w:t>条（数据元件目录管理）</w:t>
      </w:r>
      <w:r>
        <w:rPr>
          <w:rFonts w:hint="eastAsia" w:ascii="仿宋_GB2312" w:hAnsi="等线"/>
          <w:szCs w:val="32"/>
          <w:highlight w:val="none"/>
          <w:lang w:val="en-US" w:eastAsia="zh-CN"/>
        </w:rPr>
        <w:t>公共数据运营服务主体</w:t>
      </w:r>
      <w:r>
        <w:rPr>
          <w:rFonts w:hint="eastAsia" w:ascii="仿宋_GB2312" w:hAnsi="等线"/>
          <w:szCs w:val="32"/>
          <w:highlight w:val="none"/>
          <w:lang w:eastAsia="zh-Hans"/>
        </w:rPr>
        <w:t>应当组织数据元件开发商建立</w:t>
      </w:r>
      <w:r>
        <w:rPr>
          <w:rFonts w:hint="eastAsia" w:ascii="仿宋_GB2312" w:hAnsi="等线"/>
          <w:szCs w:val="32"/>
          <w:highlight w:val="none"/>
        </w:rPr>
        <w:t>数据元件目录，并</w:t>
      </w:r>
      <w:r>
        <w:rPr>
          <w:rFonts w:hint="eastAsia" w:ascii="仿宋_GB2312" w:hAnsi="等线"/>
          <w:szCs w:val="32"/>
          <w:highlight w:val="none"/>
          <w:lang w:eastAsia="zh-Hans"/>
        </w:rPr>
        <w:t>在</w:t>
      </w:r>
      <w:r>
        <w:rPr>
          <w:rFonts w:hint="eastAsia" w:ascii="仿宋_GB2312" w:hAnsi="等线"/>
          <w:szCs w:val="32"/>
          <w:highlight w:val="none"/>
          <w:lang w:val="en-US" w:eastAsia="zh-CN"/>
        </w:rPr>
        <w:t>数据</w:t>
      </w:r>
      <w:r>
        <w:rPr>
          <w:rFonts w:hint="eastAsia" w:ascii="仿宋_GB2312" w:hAnsi="等线"/>
          <w:szCs w:val="32"/>
          <w:highlight w:val="none"/>
          <w:lang w:eastAsia="zh-Hans"/>
        </w:rPr>
        <w:t>元件开发平台</w:t>
      </w:r>
      <w:r>
        <w:rPr>
          <w:rFonts w:hint="eastAsia" w:ascii="仿宋_GB2312" w:hAnsi="等线"/>
          <w:szCs w:val="32"/>
          <w:highlight w:val="none"/>
        </w:rPr>
        <w:t>公告发布。</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val="en-US" w:eastAsia="zh-CN"/>
        </w:rPr>
        <w:t>十七</w:t>
      </w:r>
      <w:r>
        <w:rPr>
          <w:rFonts w:hint="eastAsia" w:ascii="黑体" w:hAnsi="黑体" w:eastAsia="黑体" w:cs="黑体"/>
          <w:bCs/>
          <w:kern w:val="44"/>
          <w:szCs w:val="44"/>
          <w:highlight w:val="none"/>
        </w:rPr>
        <w:t>条（数据元件权益保障）</w:t>
      </w:r>
      <w:r>
        <w:rPr>
          <w:rFonts w:hint="eastAsia" w:asciiTheme="minorHAnsi" w:hAnsiTheme="minorHAnsi"/>
          <w:szCs w:val="24"/>
          <w:highlight w:val="none"/>
          <w:lang w:eastAsia="zh-Hans"/>
        </w:rPr>
        <w:t>数据元件开发商基于自身的专业能力，在数据元件开发活动中形成的法定或约定的财产权益，受法律保护。</w:t>
      </w:r>
    </w:p>
    <w:p>
      <w:pPr>
        <w:tabs>
          <w:tab w:val="left" w:pos="0"/>
        </w:tabs>
        <w:ind w:firstLine="643" w:firstLineChars="0"/>
        <w:rPr>
          <w:rFonts w:asciiTheme="minorHAnsi" w:hAnsiTheme="minorHAnsi"/>
          <w:szCs w:val="24"/>
          <w:highlight w:val="none"/>
          <w:lang w:eastAsia="zh-Hans"/>
        </w:rPr>
      </w:pPr>
    </w:p>
    <w:p>
      <w:pPr>
        <w:keepNext/>
        <w:keepLines/>
        <w:ind w:firstLine="0" w:firstLineChars="0"/>
        <w:jc w:val="center"/>
        <w:outlineLvl w:val="0"/>
        <w:rPr>
          <w:rFonts w:ascii="黑体" w:hAnsi="黑体" w:eastAsia="黑体" w:cs="黑体"/>
          <w:bCs/>
          <w:kern w:val="44"/>
          <w:szCs w:val="44"/>
          <w:highlight w:val="none"/>
        </w:rPr>
      </w:pPr>
      <w:bookmarkStart w:id="7" w:name="_Toc216980708"/>
      <w:bookmarkStart w:id="8" w:name="_Toc476897902"/>
      <w:r>
        <w:rPr>
          <w:rFonts w:hint="eastAsia" w:ascii="黑体" w:hAnsi="黑体" w:eastAsia="黑体" w:cs="黑体"/>
          <w:bCs/>
          <w:kern w:val="44"/>
          <w:szCs w:val="44"/>
          <w:highlight w:val="none"/>
        </w:rPr>
        <w:t xml:space="preserve">第四章 </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数据元件应用</w:t>
      </w:r>
      <w:bookmarkEnd w:id="7"/>
      <w:bookmarkEnd w:id="8"/>
    </w:p>
    <w:p>
      <w:pPr>
        <w:ind w:firstLine="632"/>
        <w:rPr>
          <w:highlight w:val="none"/>
        </w:rPr>
      </w:pPr>
    </w:p>
    <w:p>
      <w:pPr>
        <w:tabs>
          <w:tab w:val="left" w:pos="0"/>
        </w:tabs>
        <w:ind w:firstLine="643" w:firstLineChars="0"/>
        <w:rPr>
          <w:rFonts w:ascii="仿宋_GB2312" w:cs="Times New Roman"/>
          <w:szCs w:val="32"/>
          <w:highlight w:val="none"/>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val="en-US" w:eastAsia="zh-CN"/>
        </w:rPr>
        <w:t>十八</w:t>
      </w:r>
      <w:r>
        <w:rPr>
          <w:rFonts w:hint="eastAsia" w:ascii="黑体" w:hAnsi="黑体" w:eastAsia="黑体" w:cs="黑体"/>
          <w:bCs/>
          <w:kern w:val="44"/>
          <w:szCs w:val="44"/>
          <w:highlight w:val="none"/>
        </w:rPr>
        <w:t>条（数据产品开发商要求）</w:t>
      </w:r>
      <w:r>
        <w:rPr>
          <w:rFonts w:hint="eastAsia" w:ascii="仿宋_GB2312" w:hAnsiTheme="minorHAnsi"/>
          <w:szCs w:val="32"/>
          <w:highlight w:val="none"/>
          <w:lang w:eastAsia="zh-Hans"/>
        </w:rPr>
        <w:t>数据产品开发商</w:t>
      </w:r>
      <w:r>
        <w:rPr>
          <w:rFonts w:hint="eastAsia" w:ascii="仿宋_GB2312" w:hAnsiTheme="minorHAnsi"/>
          <w:szCs w:val="32"/>
          <w:highlight w:val="none"/>
          <w:lang w:val="en-US" w:eastAsia="zh-CN"/>
        </w:rPr>
        <w:t>可以</w:t>
      </w:r>
      <w:r>
        <w:rPr>
          <w:rFonts w:hint="eastAsia" w:ascii="仿宋_GB2312" w:hAnsiTheme="minorHAnsi"/>
          <w:szCs w:val="32"/>
          <w:highlight w:val="none"/>
          <w:lang w:eastAsia="zh-Hans"/>
        </w:rPr>
        <w:t>根据数据商分类</w:t>
      </w:r>
      <w:r>
        <w:rPr>
          <w:rFonts w:hint="eastAsia" w:ascii="仿宋_GB2312" w:hAnsiTheme="minorHAnsi"/>
          <w:szCs w:val="32"/>
          <w:highlight w:val="none"/>
        </w:rPr>
        <w:t>评级</w:t>
      </w:r>
      <w:r>
        <w:rPr>
          <w:rFonts w:hint="eastAsia" w:ascii="仿宋_GB2312" w:hAnsiTheme="minorHAnsi"/>
          <w:szCs w:val="32"/>
          <w:highlight w:val="none"/>
          <w:lang w:eastAsia="zh-Hans"/>
        </w:rPr>
        <w:t>相关规则和</w:t>
      </w:r>
      <w:r>
        <w:rPr>
          <w:rFonts w:hint="eastAsia" w:ascii="仿宋_GB2312" w:hAnsiTheme="minorHAnsi"/>
          <w:szCs w:val="32"/>
          <w:highlight w:val="none"/>
          <w:lang w:val="en-US" w:eastAsia="zh-CN"/>
        </w:rPr>
        <w:t>产品</w:t>
      </w:r>
      <w:r>
        <w:rPr>
          <w:rFonts w:hint="eastAsia" w:ascii="仿宋_GB2312" w:hAnsiTheme="minorHAnsi"/>
          <w:szCs w:val="32"/>
          <w:highlight w:val="none"/>
          <w:lang w:eastAsia="zh-Hans"/>
        </w:rPr>
        <w:t>开发需求等，选择符合条件的数据元件进行数据产品的开发。</w:t>
      </w:r>
    </w:p>
    <w:p>
      <w:pPr>
        <w:tabs>
          <w:tab w:val="left" w:pos="0"/>
        </w:tabs>
        <w:ind w:firstLine="643" w:firstLineChars="0"/>
        <w:rPr>
          <w:rFonts w:ascii="仿宋_GB2312" w:hAnsiTheme="minorHAnsi"/>
          <w:szCs w:val="32"/>
          <w:highlight w:val="none"/>
        </w:rPr>
      </w:pPr>
      <w:r>
        <w:rPr>
          <w:rFonts w:hint="eastAsia" w:ascii="黑体" w:hAnsi="黑体" w:eastAsia="黑体" w:cs="黑体"/>
          <w:bCs/>
          <w:kern w:val="44"/>
          <w:szCs w:val="44"/>
          <w:highlight w:val="none"/>
        </w:rPr>
        <w:t>第十</w:t>
      </w:r>
      <w:r>
        <w:rPr>
          <w:rFonts w:hint="eastAsia" w:ascii="黑体" w:hAnsi="黑体" w:eastAsia="黑体" w:cs="黑体"/>
          <w:bCs/>
          <w:kern w:val="44"/>
          <w:szCs w:val="44"/>
          <w:highlight w:val="none"/>
          <w:lang w:val="en-US" w:eastAsia="zh-CN"/>
        </w:rPr>
        <w:t>九</w:t>
      </w:r>
      <w:r>
        <w:rPr>
          <w:rFonts w:hint="eastAsia" w:ascii="黑体" w:hAnsi="黑体" w:eastAsia="黑体" w:cs="黑体"/>
          <w:bCs/>
          <w:kern w:val="44"/>
          <w:szCs w:val="44"/>
          <w:highlight w:val="none"/>
        </w:rPr>
        <w:t>条（数据产品设计说明）</w:t>
      </w:r>
      <w:r>
        <w:rPr>
          <w:rFonts w:ascii="仿宋_GB2312" w:hAnsiTheme="minorHAnsi"/>
          <w:szCs w:val="32"/>
          <w:highlight w:val="none"/>
          <w:lang w:eastAsia="zh-Hans"/>
        </w:rPr>
        <w:t>数据产品开发商</w:t>
      </w:r>
      <w:r>
        <w:rPr>
          <w:rFonts w:hint="eastAsia" w:ascii="仿宋_GB2312" w:hAnsiTheme="minorHAnsi"/>
          <w:szCs w:val="32"/>
          <w:highlight w:val="none"/>
          <w:lang w:val="en-US" w:eastAsia="zh-CN"/>
        </w:rPr>
        <w:t>通过数据元件</w:t>
      </w:r>
      <w:r>
        <w:rPr>
          <w:rFonts w:hint="eastAsia" w:ascii="仿宋_GB2312" w:hAnsiTheme="minorHAnsi"/>
          <w:szCs w:val="32"/>
          <w:highlight w:val="none"/>
          <w:lang w:val="en-US" w:eastAsia="zh-Hans"/>
        </w:rPr>
        <w:t>开发平台</w:t>
      </w:r>
      <w:r>
        <w:rPr>
          <w:rFonts w:hint="eastAsia" w:ascii="仿宋_GB2312" w:hAnsiTheme="minorHAnsi"/>
          <w:szCs w:val="32"/>
          <w:highlight w:val="none"/>
          <w:lang w:val="en-US" w:eastAsia="zh-CN"/>
        </w:rPr>
        <w:t>获取</w:t>
      </w:r>
      <w:r>
        <w:rPr>
          <w:rFonts w:hint="eastAsia" w:ascii="仿宋_GB2312" w:hAnsiTheme="minorHAnsi"/>
          <w:szCs w:val="32"/>
          <w:highlight w:val="none"/>
          <w:lang w:val="en-US" w:eastAsia="zh-Hans"/>
        </w:rPr>
        <w:t>数据</w:t>
      </w:r>
      <w:r>
        <w:rPr>
          <w:rFonts w:hint="eastAsia" w:ascii="仿宋_GB2312" w:hAnsiTheme="minorHAnsi"/>
          <w:szCs w:val="32"/>
          <w:highlight w:val="none"/>
          <w:lang w:val="en-US" w:eastAsia="zh-CN"/>
        </w:rPr>
        <w:t>元件</w:t>
      </w:r>
      <w:r>
        <w:rPr>
          <w:rFonts w:hint="eastAsia" w:ascii="仿宋_GB2312" w:hAnsiTheme="minorHAnsi"/>
          <w:szCs w:val="32"/>
          <w:highlight w:val="none"/>
          <w:lang w:val="en-US" w:eastAsia="zh-Hans"/>
        </w:rPr>
        <w:t>的，</w:t>
      </w:r>
      <w:r>
        <w:rPr>
          <w:rFonts w:hint="eastAsia" w:ascii="仿宋_GB2312" w:hAnsiTheme="minorHAnsi"/>
          <w:szCs w:val="32"/>
          <w:highlight w:val="none"/>
          <w:lang w:eastAsia="zh-Hans"/>
        </w:rPr>
        <w:t>应当</w:t>
      </w:r>
      <w:r>
        <w:rPr>
          <w:rFonts w:hint="eastAsia" w:ascii="仿宋_GB2312" w:hAnsiTheme="minorHAnsi"/>
          <w:szCs w:val="32"/>
          <w:highlight w:val="none"/>
          <w:lang w:val="en-US" w:eastAsia="zh-CN"/>
        </w:rPr>
        <w:t>向</w:t>
      </w:r>
      <w:r>
        <w:rPr>
          <w:rFonts w:hint="eastAsia" w:ascii="仿宋_GB2312" w:hAnsiTheme="minorHAnsi"/>
          <w:szCs w:val="32"/>
          <w:highlight w:val="none"/>
          <w:lang w:val="en-US" w:eastAsia="zh-Hans"/>
        </w:rPr>
        <w:t>公共数据运营服务主体</w:t>
      </w:r>
      <w:r>
        <w:rPr>
          <w:rFonts w:hint="eastAsia" w:ascii="仿宋_GB2312" w:hAnsiTheme="minorHAnsi"/>
          <w:szCs w:val="32"/>
          <w:highlight w:val="none"/>
          <w:lang w:eastAsia="zh-Hans"/>
        </w:rPr>
        <w:t>提交</w:t>
      </w:r>
      <w:r>
        <w:rPr>
          <w:rFonts w:ascii="仿宋_GB2312" w:hAnsiTheme="minorHAnsi"/>
          <w:szCs w:val="32"/>
          <w:highlight w:val="none"/>
          <w:lang w:eastAsia="zh-Hans"/>
        </w:rPr>
        <w:t>数据产品</w:t>
      </w:r>
      <w:r>
        <w:rPr>
          <w:rFonts w:hint="eastAsia" w:ascii="仿宋_GB2312" w:hAnsiTheme="minorHAnsi"/>
          <w:szCs w:val="32"/>
          <w:highlight w:val="none"/>
          <w:lang w:eastAsia="zh-Hans"/>
        </w:rPr>
        <w:t>设计说明，明确使用数据元件的应用场景和风险管控措施等</w:t>
      </w:r>
      <w:r>
        <w:rPr>
          <w:rFonts w:hint="eastAsia" w:ascii="仿宋_GB2312" w:hAnsiTheme="minorHAnsi"/>
          <w:szCs w:val="32"/>
          <w:highlight w:val="none"/>
        </w:rPr>
        <w:t>。</w:t>
      </w:r>
    </w:p>
    <w:p>
      <w:pPr>
        <w:tabs>
          <w:tab w:val="left" w:pos="0"/>
        </w:tabs>
        <w:ind w:firstLine="643" w:firstLineChars="0"/>
        <w:rPr>
          <w:rFonts w:hint="eastAsia" w:ascii="仿宋_GB2312" w:hAnsiTheme="minorHAnsi"/>
          <w:szCs w:val="32"/>
          <w:highlight w:val="none"/>
          <w:lang w:val="en-US" w:eastAsia="zh-CN"/>
        </w:rPr>
      </w:pPr>
      <w:r>
        <w:rPr>
          <w:rFonts w:hint="eastAsia" w:ascii="仿宋_GB2312" w:hAnsiTheme="minorHAnsi"/>
          <w:szCs w:val="32"/>
          <w:highlight w:val="none"/>
          <w:lang w:val="en-US" w:eastAsia="zh-CN"/>
        </w:rPr>
        <w:t>数据产品开发商应当合法合规使用数据元件，不得擅自改变数据元件的使用用途、使用范围和使用期限等；确需改变的，应当经公共数据运营服务主体同意，重新提交数据产品设计说明。</w:t>
      </w:r>
    </w:p>
    <w:p>
      <w:pPr>
        <w:tabs>
          <w:tab w:val="left" w:pos="0"/>
        </w:tabs>
        <w:ind w:firstLine="643" w:firstLineChars="0"/>
        <w:rPr>
          <w:rFonts w:hint="eastAsia" w:asciiTheme="minorHAnsi" w:hAnsiTheme="minorHAnsi"/>
          <w:szCs w:val="24"/>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二</w:t>
      </w:r>
      <w:r>
        <w:rPr>
          <w:rFonts w:hint="eastAsia" w:ascii="黑体" w:hAnsi="黑体" w:eastAsia="黑体" w:cs="黑体"/>
          <w:bCs/>
          <w:kern w:val="44"/>
          <w:szCs w:val="44"/>
          <w:highlight w:val="none"/>
        </w:rPr>
        <w:t>十条（数据</w:t>
      </w:r>
      <w:r>
        <w:rPr>
          <w:rFonts w:hint="eastAsia" w:ascii="黑体" w:hAnsi="黑体" w:eastAsia="黑体" w:cs="黑体"/>
          <w:bCs/>
          <w:kern w:val="44"/>
          <w:szCs w:val="44"/>
          <w:highlight w:val="none"/>
          <w:lang w:eastAsia="zh-Hans"/>
        </w:rPr>
        <w:t>产品</w:t>
      </w:r>
      <w:r>
        <w:rPr>
          <w:rFonts w:hint="eastAsia" w:ascii="黑体" w:hAnsi="黑体" w:eastAsia="黑体" w:cs="黑体"/>
          <w:bCs/>
          <w:kern w:val="44"/>
          <w:szCs w:val="44"/>
          <w:highlight w:val="none"/>
        </w:rPr>
        <w:t>设计审核）</w:t>
      </w:r>
      <w:r>
        <w:rPr>
          <w:rFonts w:hint="eastAsia" w:asciiTheme="minorHAnsi" w:hAnsiTheme="minorHAnsi"/>
          <w:szCs w:val="24"/>
          <w:highlight w:val="none"/>
          <w:lang w:val="en-US" w:eastAsia="zh-CN"/>
        </w:rPr>
        <w:t>公共数据运营服务主体</w:t>
      </w:r>
      <w:r>
        <w:rPr>
          <w:rFonts w:hint="eastAsia" w:asciiTheme="minorHAnsi" w:hAnsiTheme="minorHAnsi"/>
          <w:szCs w:val="24"/>
          <w:highlight w:val="none"/>
          <w:lang w:eastAsia="zh-Hans"/>
        </w:rPr>
        <w:t>当通过数据产品设计说明审核、数据产品开发的安全风险评估等方式，确定数据元件应用的安全性和合规性。</w:t>
      </w:r>
    </w:p>
    <w:p>
      <w:pPr>
        <w:tabs>
          <w:tab w:val="left" w:pos="0"/>
        </w:tabs>
        <w:ind w:firstLine="643" w:firstLineChars="0"/>
        <w:rPr>
          <w:rFonts w:hint="eastAsia" w:ascii="仿宋_GB2312" w:hAnsi="Times New Roman" w:cs="Times New Roman"/>
          <w:szCs w:val="32"/>
          <w:highlight w:val="none"/>
        </w:rPr>
      </w:pPr>
      <w:r>
        <w:rPr>
          <w:rFonts w:hint="eastAsia" w:ascii="黑体" w:hAnsi="黑体" w:eastAsia="黑体" w:cs="黑体"/>
          <w:bCs/>
          <w:kern w:val="44"/>
          <w:szCs w:val="44"/>
          <w:highlight w:val="none"/>
        </w:rPr>
        <w:t>第二十</w:t>
      </w:r>
      <w:r>
        <w:rPr>
          <w:rFonts w:hint="eastAsia" w:ascii="黑体" w:hAnsi="黑体" w:eastAsia="黑体" w:cs="黑体"/>
          <w:bCs/>
          <w:kern w:val="44"/>
          <w:szCs w:val="44"/>
          <w:highlight w:val="none"/>
          <w:lang w:val="en-US" w:eastAsia="zh-CN"/>
        </w:rPr>
        <w:t>一</w:t>
      </w:r>
      <w:r>
        <w:rPr>
          <w:rFonts w:hint="eastAsia" w:ascii="黑体" w:hAnsi="黑体" w:eastAsia="黑体" w:cs="黑体"/>
          <w:bCs/>
          <w:kern w:val="44"/>
          <w:szCs w:val="44"/>
          <w:highlight w:val="none"/>
        </w:rPr>
        <w:t>条（数据产品开发环境要求）</w:t>
      </w:r>
      <w:r>
        <w:rPr>
          <w:rFonts w:ascii="仿宋_GB2312" w:hAnsi="Times New Roman" w:cs="Times New Roman"/>
          <w:szCs w:val="32"/>
          <w:highlight w:val="none"/>
        </w:rPr>
        <w:t>数据产品开发商</w:t>
      </w:r>
      <w:r>
        <w:rPr>
          <w:rFonts w:hint="eastAsia" w:ascii="仿宋_GB2312" w:hAnsi="Times New Roman" w:cs="Times New Roman"/>
          <w:szCs w:val="32"/>
          <w:highlight w:val="none"/>
          <w:lang w:eastAsia="zh-Hans"/>
        </w:rPr>
        <w:t>利用数据元件开发</w:t>
      </w:r>
      <w:r>
        <w:rPr>
          <w:rFonts w:hint="eastAsia" w:ascii="仿宋_GB2312" w:hAnsi="Times New Roman" w:cs="Times New Roman"/>
          <w:szCs w:val="32"/>
          <w:highlight w:val="none"/>
        </w:rPr>
        <w:t>数据产品</w:t>
      </w:r>
      <w:r>
        <w:rPr>
          <w:rFonts w:hint="eastAsia" w:ascii="仿宋_GB2312" w:hAnsi="Times New Roman" w:cs="Times New Roman"/>
          <w:szCs w:val="32"/>
          <w:highlight w:val="none"/>
          <w:lang w:eastAsia="zh-Hans"/>
        </w:rPr>
        <w:t>的</w:t>
      </w:r>
      <w:r>
        <w:rPr>
          <w:rFonts w:hint="eastAsia" w:ascii="仿宋_GB2312" w:hAnsi="Times New Roman" w:cs="Times New Roman"/>
          <w:szCs w:val="32"/>
          <w:highlight w:val="none"/>
        </w:rPr>
        <w:t>，</w:t>
      </w:r>
      <w:r>
        <w:rPr>
          <w:rFonts w:hint="eastAsia" w:ascii="仿宋_GB2312" w:hAnsi="Times New Roman" w:cs="Times New Roman"/>
          <w:szCs w:val="32"/>
          <w:highlight w:val="none"/>
          <w:lang w:eastAsia="zh-Hans"/>
        </w:rPr>
        <w:t>应当</w:t>
      </w:r>
      <w:r>
        <w:rPr>
          <w:rFonts w:hint="eastAsia" w:ascii="仿宋_GB2312" w:hAnsi="Times New Roman" w:cs="Times New Roman"/>
          <w:szCs w:val="32"/>
          <w:highlight w:val="none"/>
        </w:rPr>
        <w:t>做好网络和数据安全防护。</w:t>
      </w:r>
    </w:p>
    <w:p>
      <w:pPr>
        <w:tabs>
          <w:tab w:val="left" w:pos="0"/>
        </w:tabs>
        <w:ind w:firstLine="643" w:firstLineChars="0"/>
        <w:rPr>
          <w:rFonts w:hint="eastAsia" w:ascii="仿宋_GB2312" w:hAnsiTheme="minorHAnsi"/>
          <w:szCs w:val="32"/>
          <w:highlight w:val="none"/>
          <w:lang w:val="en-US" w:eastAsia="zh-CN"/>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二</w:t>
      </w:r>
      <w:r>
        <w:rPr>
          <w:rFonts w:hint="eastAsia" w:ascii="黑体" w:hAnsi="黑体" w:eastAsia="黑体" w:cs="黑体"/>
          <w:bCs/>
          <w:kern w:val="44"/>
          <w:szCs w:val="44"/>
          <w:highlight w:val="none"/>
        </w:rPr>
        <w:t>十</w:t>
      </w:r>
      <w:r>
        <w:rPr>
          <w:rFonts w:hint="eastAsia" w:ascii="黑体" w:hAnsi="黑体" w:eastAsia="黑体" w:cs="黑体"/>
          <w:bCs/>
          <w:kern w:val="44"/>
          <w:szCs w:val="44"/>
          <w:highlight w:val="none"/>
          <w:lang w:val="en-US" w:eastAsia="zh-CN"/>
        </w:rPr>
        <w:t>二</w:t>
      </w:r>
      <w:r>
        <w:rPr>
          <w:rFonts w:hint="eastAsia" w:ascii="黑体" w:hAnsi="黑体" w:eastAsia="黑体" w:cs="黑体"/>
          <w:bCs/>
          <w:kern w:val="44"/>
          <w:szCs w:val="44"/>
          <w:highlight w:val="none"/>
        </w:rPr>
        <w:t>条（数据产品开发）</w:t>
      </w:r>
      <w:r>
        <w:rPr>
          <w:rFonts w:ascii="仿宋_GB2312" w:hAnsiTheme="minorHAnsi"/>
          <w:szCs w:val="32"/>
          <w:highlight w:val="none"/>
        </w:rPr>
        <w:t>数据产品开发商</w:t>
      </w:r>
      <w:r>
        <w:rPr>
          <w:rFonts w:hint="eastAsia" w:ascii="仿宋_GB2312" w:hAnsiTheme="minorHAnsi"/>
          <w:szCs w:val="32"/>
          <w:highlight w:val="none"/>
          <w:lang w:eastAsia="zh-Hans"/>
        </w:rPr>
        <w:t>应当</w:t>
      </w:r>
      <w:r>
        <w:rPr>
          <w:rFonts w:hint="eastAsia" w:ascii="仿宋_GB2312" w:hAnsiTheme="minorHAnsi"/>
          <w:szCs w:val="32"/>
          <w:highlight w:val="none"/>
          <w:lang w:val="en-US" w:eastAsia="zh-CN"/>
        </w:rPr>
        <w:t>严格按照审核通过的数据产品设计说明开发数据产品，满足政府、企业、个人等终端用户的需求。</w:t>
      </w:r>
      <w:bookmarkStart w:id="13" w:name="_GoBack"/>
      <w:bookmarkEnd w:id="13"/>
    </w:p>
    <w:p>
      <w:pPr>
        <w:tabs>
          <w:tab w:val="left" w:pos="0"/>
        </w:tabs>
        <w:ind w:firstLine="643" w:firstLineChars="0"/>
        <w:rPr>
          <w:rFonts w:asciiTheme="minorHAnsi" w:hAnsiTheme="minorHAnsi"/>
          <w:szCs w:val="24"/>
          <w:highlight w:val="none"/>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二</w:t>
      </w:r>
      <w:r>
        <w:rPr>
          <w:rFonts w:hint="eastAsia" w:ascii="黑体" w:hAnsi="黑体" w:eastAsia="黑体" w:cs="黑体"/>
          <w:bCs/>
          <w:kern w:val="44"/>
          <w:szCs w:val="44"/>
          <w:highlight w:val="none"/>
        </w:rPr>
        <w:t>十</w:t>
      </w:r>
      <w:r>
        <w:rPr>
          <w:rFonts w:hint="eastAsia" w:ascii="黑体" w:hAnsi="黑体" w:eastAsia="黑体" w:cs="黑体"/>
          <w:bCs/>
          <w:kern w:val="44"/>
          <w:szCs w:val="44"/>
          <w:highlight w:val="none"/>
          <w:lang w:val="en-US" w:eastAsia="zh-CN"/>
        </w:rPr>
        <w:t>三</w:t>
      </w:r>
      <w:r>
        <w:rPr>
          <w:rFonts w:hint="eastAsia" w:ascii="黑体" w:hAnsi="黑体" w:eastAsia="黑体" w:cs="黑体"/>
          <w:bCs/>
          <w:kern w:val="44"/>
          <w:szCs w:val="44"/>
          <w:highlight w:val="none"/>
        </w:rPr>
        <w:t>条（数据产品权益保障）</w:t>
      </w:r>
      <w:r>
        <w:rPr>
          <w:rFonts w:asciiTheme="minorHAnsi" w:hAnsiTheme="minorHAnsi"/>
          <w:szCs w:val="24"/>
          <w:highlight w:val="none"/>
        </w:rPr>
        <w:t>数据产品开发商</w:t>
      </w:r>
      <w:r>
        <w:rPr>
          <w:rFonts w:hint="eastAsia" w:asciiTheme="minorHAnsi" w:hAnsiTheme="minorHAnsi"/>
          <w:szCs w:val="24"/>
          <w:highlight w:val="none"/>
          <w:lang w:eastAsia="zh-Hans"/>
        </w:rPr>
        <w:t>利用</w:t>
      </w:r>
      <w:r>
        <w:rPr>
          <w:rFonts w:hint="eastAsia" w:asciiTheme="minorHAnsi" w:hAnsiTheme="minorHAnsi"/>
          <w:szCs w:val="24"/>
          <w:highlight w:val="none"/>
        </w:rPr>
        <w:t>数据元件</w:t>
      </w:r>
      <w:r>
        <w:rPr>
          <w:rFonts w:hint="eastAsia" w:asciiTheme="minorHAnsi" w:hAnsiTheme="minorHAnsi"/>
          <w:szCs w:val="24"/>
          <w:highlight w:val="none"/>
          <w:lang w:eastAsia="zh-Hans"/>
        </w:rPr>
        <w:t>开发</w:t>
      </w:r>
      <w:r>
        <w:rPr>
          <w:rFonts w:hint="eastAsia" w:asciiTheme="minorHAnsi" w:hAnsiTheme="minorHAnsi"/>
          <w:szCs w:val="24"/>
          <w:highlight w:val="none"/>
        </w:rPr>
        <w:t>形成的数据产品可以依法</w:t>
      </w:r>
      <w:r>
        <w:rPr>
          <w:rFonts w:hint="eastAsia" w:asciiTheme="minorHAnsi" w:hAnsiTheme="minorHAnsi"/>
          <w:szCs w:val="24"/>
          <w:highlight w:val="none"/>
          <w:lang w:eastAsia="zh-Hans"/>
        </w:rPr>
        <w:t>依规</w:t>
      </w:r>
      <w:r>
        <w:rPr>
          <w:rFonts w:hint="eastAsia" w:asciiTheme="minorHAnsi" w:hAnsiTheme="minorHAnsi"/>
          <w:szCs w:val="24"/>
          <w:highlight w:val="none"/>
        </w:rPr>
        <w:t>自主使用，所产生的财产权益受法律保护。</w:t>
      </w:r>
    </w:p>
    <w:p>
      <w:pPr>
        <w:ind w:firstLine="632"/>
        <w:rPr>
          <w:highlight w:val="none"/>
        </w:rPr>
      </w:pPr>
      <w:bookmarkStart w:id="9" w:name="_Toc367526750"/>
    </w:p>
    <w:p>
      <w:pPr>
        <w:keepNext/>
        <w:keepLines/>
        <w:ind w:firstLine="0" w:firstLineChars="0"/>
        <w:jc w:val="center"/>
        <w:outlineLvl w:val="0"/>
        <w:rPr>
          <w:rFonts w:ascii="黑体" w:hAnsi="黑体" w:eastAsia="黑体" w:cs="黑体"/>
          <w:bCs/>
          <w:kern w:val="44"/>
          <w:szCs w:val="44"/>
          <w:highlight w:val="none"/>
          <w:lang w:eastAsia="zh-Hans"/>
        </w:rPr>
      </w:pPr>
      <w:bookmarkStart w:id="10" w:name="_Toc814068310"/>
      <w:r>
        <w:rPr>
          <w:rFonts w:hint="eastAsia" w:ascii="黑体" w:hAnsi="黑体" w:eastAsia="黑体" w:cs="黑体"/>
          <w:bCs/>
          <w:kern w:val="44"/>
          <w:szCs w:val="44"/>
          <w:highlight w:val="none"/>
        </w:rPr>
        <w:t>第五章</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 xml:space="preserve"> 安全</w:t>
      </w:r>
      <w:r>
        <w:rPr>
          <w:rFonts w:hint="eastAsia" w:ascii="黑体" w:hAnsi="黑体" w:eastAsia="黑体" w:cs="黑体"/>
          <w:bCs/>
          <w:kern w:val="44"/>
          <w:szCs w:val="44"/>
          <w:highlight w:val="none"/>
          <w:lang w:eastAsia="zh-Hans"/>
        </w:rPr>
        <w:t>监督管理</w:t>
      </w:r>
      <w:bookmarkEnd w:id="9"/>
      <w:bookmarkEnd w:id="10"/>
    </w:p>
    <w:p>
      <w:pPr>
        <w:ind w:firstLine="632"/>
        <w:rPr>
          <w:highlight w:val="none"/>
          <w:lang w:eastAsia="zh-Hans"/>
        </w:rPr>
      </w:pPr>
    </w:p>
    <w:p>
      <w:pPr>
        <w:tabs>
          <w:tab w:val="left" w:pos="0"/>
        </w:tabs>
        <w:ind w:firstLine="643" w:firstLineChars="0"/>
        <w:rPr>
          <w:rFonts w:hint="eastAsia" w:ascii="仿宋_GB2312" w:hAnsiTheme="minorHAnsi"/>
          <w:szCs w:val="32"/>
          <w:highlight w:val="none"/>
          <w:lang w:eastAsia="zh-Hans"/>
        </w:rPr>
      </w:pPr>
      <w:r>
        <w:rPr>
          <w:rFonts w:hint="eastAsia" w:ascii="黑体" w:hAnsi="黑体" w:eastAsia="黑体" w:cs="黑体"/>
          <w:bCs/>
          <w:kern w:val="44"/>
          <w:szCs w:val="44"/>
          <w:highlight w:val="none"/>
        </w:rPr>
        <w:t>第二十</w:t>
      </w:r>
      <w:r>
        <w:rPr>
          <w:rFonts w:hint="eastAsia" w:ascii="黑体" w:hAnsi="黑体" w:eastAsia="黑体" w:cs="黑体"/>
          <w:bCs/>
          <w:kern w:val="44"/>
          <w:szCs w:val="44"/>
          <w:highlight w:val="none"/>
          <w:lang w:val="en-US" w:eastAsia="zh-CN"/>
        </w:rPr>
        <w:t>四</w:t>
      </w:r>
      <w:r>
        <w:rPr>
          <w:rFonts w:hint="eastAsia" w:ascii="黑体" w:hAnsi="黑体" w:eastAsia="黑体" w:cs="黑体"/>
          <w:bCs/>
          <w:kern w:val="44"/>
          <w:szCs w:val="44"/>
          <w:highlight w:val="none"/>
        </w:rPr>
        <w:t>条（</w:t>
      </w:r>
      <w:r>
        <w:rPr>
          <w:rFonts w:hint="eastAsia" w:ascii="黑体" w:hAnsi="黑体" w:eastAsia="黑体" w:cs="黑体"/>
          <w:bCs/>
          <w:kern w:val="44"/>
          <w:szCs w:val="44"/>
          <w:highlight w:val="none"/>
          <w:lang w:val="en-US" w:eastAsia="zh-CN"/>
        </w:rPr>
        <w:t>联合</w:t>
      </w:r>
      <w:r>
        <w:rPr>
          <w:rFonts w:hint="eastAsia" w:ascii="黑体" w:hAnsi="黑体" w:eastAsia="黑体" w:cs="黑体"/>
          <w:bCs/>
          <w:kern w:val="44"/>
          <w:szCs w:val="44"/>
          <w:highlight w:val="none"/>
        </w:rPr>
        <w:t>监管）</w:t>
      </w:r>
      <w:r>
        <w:rPr>
          <w:rFonts w:hint="eastAsia" w:ascii="仿宋_GB2312" w:hAnsiTheme="minorHAnsi"/>
          <w:szCs w:val="32"/>
          <w:highlight w:val="none"/>
          <w:lang w:val="en-US" w:eastAsia="zh-Hans"/>
        </w:rPr>
        <w:t>市数据主管部门应当会同网信</w:t>
      </w:r>
      <w:r>
        <w:rPr>
          <w:rFonts w:hint="eastAsia" w:ascii="仿宋_GB2312" w:hAnsiTheme="minorHAnsi"/>
          <w:szCs w:val="32"/>
          <w:highlight w:val="none"/>
          <w:lang w:val="en-US" w:eastAsia="zh-CN"/>
        </w:rPr>
        <w:t>、公安</w:t>
      </w:r>
      <w:r>
        <w:rPr>
          <w:rFonts w:hint="eastAsia" w:ascii="仿宋_GB2312" w:hAnsiTheme="minorHAnsi"/>
          <w:szCs w:val="32"/>
          <w:highlight w:val="none"/>
          <w:lang w:val="en-US" w:eastAsia="zh-Hans"/>
        </w:rPr>
        <w:t>等部门</w:t>
      </w:r>
      <w:r>
        <w:rPr>
          <w:rFonts w:hint="eastAsia" w:ascii="仿宋_GB2312" w:hAnsiTheme="minorHAnsi"/>
          <w:szCs w:val="32"/>
          <w:highlight w:val="none"/>
          <w:lang w:val="en-US" w:eastAsia="zh-CN"/>
        </w:rPr>
        <w:t>联合</w:t>
      </w:r>
      <w:r>
        <w:rPr>
          <w:rFonts w:hint="eastAsia" w:ascii="仿宋_GB2312" w:hAnsiTheme="minorHAnsi"/>
          <w:szCs w:val="32"/>
          <w:highlight w:val="none"/>
          <w:lang w:eastAsia="zh-Hans"/>
        </w:rPr>
        <w:t>开展全市数据</w:t>
      </w:r>
      <w:r>
        <w:rPr>
          <w:rFonts w:hint="eastAsia" w:ascii="仿宋_GB2312" w:hAnsiTheme="minorHAnsi"/>
          <w:szCs w:val="32"/>
          <w:highlight w:val="none"/>
          <w:lang w:val="en-US" w:eastAsia="zh-CN"/>
        </w:rPr>
        <w:t>元件</w:t>
      </w:r>
      <w:r>
        <w:rPr>
          <w:rFonts w:hint="eastAsia" w:ascii="仿宋_GB2312" w:hAnsiTheme="minorHAnsi"/>
          <w:szCs w:val="32"/>
          <w:highlight w:val="none"/>
          <w:lang w:eastAsia="zh-Hans"/>
        </w:rPr>
        <w:t>开发应用安全监督管理工作，督促</w:t>
      </w:r>
      <w:r>
        <w:rPr>
          <w:rFonts w:hint="eastAsia" w:ascii="仿宋_GB2312" w:hAnsiTheme="minorHAnsi"/>
          <w:szCs w:val="32"/>
          <w:highlight w:val="none"/>
          <w:lang w:eastAsia="zh-CN"/>
        </w:rPr>
        <w:t>公共数据运营服务主体</w:t>
      </w:r>
      <w:r>
        <w:rPr>
          <w:rFonts w:hint="eastAsia" w:ascii="仿宋_GB2312" w:hAnsiTheme="minorHAnsi"/>
          <w:szCs w:val="32"/>
          <w:highlight w:val="none"/>
          <w:lang w:eastAsia="zh-Hans"/>
        </w:rPr>
        <w:t>承担数据</w:t>
      </w:r>
      <w:r>
        <w:rPr>
          <w:rFonts w:hint="eastAsia" w:ascii="仿宋_GB2312" w:hAnsiTheme="minorHAnsi"/>
          <w:szCs w:val="32"/>
          <w:highlight w:val="none"/>
          <w:lang w:val="en-US" w:eastAsia="zh-CN"/>
        </w:rPr>
        <w:t>元件</w:t>
      </w:r>
      <w:r>
        <w:rPr>
          <w:rFonts w:hint="eastAsia" w:ascii="仿宋_GB2312" w:hAnsiTheme="minorHAnsi"/>
          <w:szCs w:val="32"/>
          <w:highlight w:val="none"/>
          <w:lang w:eastAsia="zh-Hans"/>
        </w:rPr>
        <w:t>开发应用安全管理责任。</w:t>
      </w:r>
    </w:p>
    <w:p>
      <w:pPr>
        <w:tabs>
          <w:tab w:val="left" w:pos="0"/>
        </w:tabs>
        <w:ind w:firstLine="643" w:firstLineChars="0"/>
        <w:rPr>
          <w:rFonts w:hint="eastAsia" w:ascii="仿宋_GB2312" w:hAnsiTheme="minorHAnsi"/>
          <w:szCs w:val="32"/>
          <w:highlight w:val="none"/>
          <w:lang w:eastAsia="zh-Hans"/>
        </w:rPr>
      </w:pPr>
      <w:r>
        <w:rPr>
          <w:rFonts w:hint="eastAsia" w:ascii="仿宋_GB2312" w:hAnsiTheme="minorHAnsi"/>
          <w:szCs w:val="32"/>
          <w:highlight w:val="none"/>
          <w:lang w:eastAsia="zh-Hans"/>
        </w:rPr>
        <w:t>市数据主管部门应当定期检查</w:t>
      </w:r>
      <w:r>
        <w:rPr>
          <w:rFonts w:hint="eastAsia" w:ascii="仿宋_GB2312" w:hAnsiTheme="minorHAnsi"/>
          <w:szCs w:val="32"/>
          <w:highlight w:val="none"/>
          <w:lang w:val="en-US" w:eastAsia="zh-CN"/>
        </w:rPr>
        <w:t>公共数据运营服务主体</w:t>
      </w:r>
      <w:r>
        <w:rPr>
          <w:rFonts w:hint="eastAsia" w:ascii="仿宋_GB2312" w:hAnsiTheme="minorHAnsi"/>
          <w:szCs w:val="32"/>
          <w:highlight w:val="none"/>
          <w:lang w:eastAsia="zh-Hans"/>
        </w:rPr>
        <w:t>履行数据安全合规</w:t>
      </w:r>
      <w:r>
        <w:rPr>
          <w:rFonts w:hint="eastAsia" w:ascii="仿宋_GB2312" w:hAnsiTheme="minorHAnsi"/>
          <w:szCs w:val="32"/>
          <w:highlight w:val="none"/>
          <w:lang w:val="en-US" w:eastAsia="zh-CN"/>
        </w:rPr>
        <w:t>管理</w:t>
      </w:r>
      <w:r>
        <w:rPr>
          <w:rFonts w:hint="eastAsia" w:ascii="仿宋_GB2312" w:hAnsiTheme="minorHAnsi"/>
          <w:szCs w:val="32"/>
          <w:highlight w:val="none"/>
          <w:lang w:eastAsia="zh-Hans"/>
        </w:rPr>
        <w:t>责任、落实数据安全管理制度等方面的情况。</w:t>
      </w:r>
    </w:p>
    <w:p>
      <w:pPr>
        <w:tabs>
          <w:tab w:val="left" w:pos="0"/>
        </w:tabs>
        <w:ind w:firstLine="643" w:firstLineChars="0"/>
        <w:rPr>
          <w:rFonts w:hint="eastAsia" w:ascii="仿宋_GB2312" w:hAnsiTheme="minorHAnsi"/>
          <w:szCs w:val="32"/>
          <w:highlight w:val="none"/>
          <w:lang w:eastAsia="zh-Hans"/>
        </w:rPr>
      </w:pPr>
      <w:r>
        <w:rPr>
          <w:rFonts w:hint="eastAsia" w:ascii="黑体" w:hAnsi="黑体" w:eastAsia="黑体" w:cs="黑体"/>
          <w:bCs/>
          <w:kern w:val="44"/>
          <w:szCs w:val="44"/>
          <w:highlight w:val="none"/>
          <w:lang w:val="en-US" w:eastAsia="zh-CN"/>
        </w:rPr>
        <w:t>第二十五条（开发应用情况报告）</w:t>
      </w:r>
      <w:r>
        <w:rPr>
          <w:rFonts w:hint="eastAsia" w:ascii="仿宋_GB2312" w:hAnsiTheme="minorHAnsi"/>
          <w:szCs w:val="32"/>
          <w:highlight w:val="none"/>
          <w:lang w:val="en-US" w:eastAsia="zh-Hans"/>
        </w:rPr>
        <w:t>公共数据运营服务主体</w:t>
      </w:r>
      <w:r>
        <w:rPr>
          <w:rFonts w:hint="eastAsia" w:ascii="仿宋_GB2312" w:hAnsiTheme="minorHAnsi"/>
          <w:szCs w:val="32"/>
          <w:highlight w:val="none"/>
          <w:lang w:eastAsia="zh-Hans"/>
        </w:rPr>
        <w:t>应当定期向市数据主管部门报告</w:t>
      </w:r>
      <w:r>
        <w:rPr>
          <w:rFonts w:hint="eastAsia" w:ascii="仿宋_GB2312" w:hAnsiTheme="minorHAnsi"/>
          <w:szCs w:val="32"/>
          <w:highlight w:val="none"/>
          <w:lang w:val="en-US" w:eastAsia="zh-CN"/>
        </w:rPr>
        <w:t>数据元件开发应用</w:t>
      </w:r>
      <w:r>
        <w:rPr>
          <w:rFonts w:hint="default" w:ascii="仿宋_GB2312" w:hAnsiTheme="minorHAnsi"/>
          <w:szCs w:val="32"/>
          <w:highlight w:val="none"/>
          <w:lang w:val="en-US" w:eastAsia="zh-CN"/>
        </w:rPr>
        <w:t>成效</w:t>
      </w:r>
      <w:r>
        <w:rPr>
          <w:rFonts w:hint="eastAsia" w:ascii="仿宋_GB2312" w:hAnsiTheme="minorHAnsi"/>
          <w:szCs w:val="32"/>
          <w:highlight w:val="none"/>
          <w:lang w:eastAsia="zh-Hans"/>
        </w:rPr>
        <w:t>，并根据监管工作要求报告其他相关情况。</w:t>
      </w:r>
    </w:p>
    <w:p>
      <w:pPr>
        <w:tabs>
          <w:tab w:val="left" w:pos="0"/>
        </w:tabs>
        <w:ind w:firstLine="643" w:firstLineChars="0"/>
        <w:rPr>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二十</w:t>
      </w:r>
      <w:r>
        <w:rPr>
          <w:rFonts w:hint="eastAsia" w:ascii="黑体" w:hAnsi="黑体" w:eastAsia="黑体" w:cs="黑体"/>
          <w:bCs/>
          <w:kern w:val="44"/>
          <w:szCs w:val="44"/>
          <w:highlight w:val="none"/>
          <w:lang w:val="en-US" w:eastAsia="zh-CN"/>
        </w:rPr>
        <w:t>六</w:t>
      </w:r>
      <w:r>
        <w:rPr>
          <w:rFonts w:hint="eastAsia" w:ascii="黑体" w:hAnsi="黑体" w:eastAsia="黑体" w:cs="黑体"/>
          <w:bCs/>
          <w:kern w:val="44"/>
          <w:szCs w:val="44"/>
          <w:highlight w:val="none"/>
        </w:rPr>
        <w:t>条（日志留存）</w:t>
      </w:r>
      <w:r>
        <w:rPr>
          <w:rFonts w:hint="eastAsia"/>
          <w:highlight w:val="none"/>
          <w:lang w:val="en-US" w:eastAsia="zh-CN"/>
        </w:rPr>
        <w:t>公共数据运营服务主体</w:t>
      </w:r>
      <w:r>
        <w:rPr>
          <w:rFonts w:hint="eastAsia"/>
          <w:highlight w:val="none"/>
          <w:lang w:eastAsia="zh-Hans"/>
        </w:rPr>
        <w:t>应当对数据元件开发商的数据访问、数据调用、数据元件开发等情况进行记录并留存备查，确保数据元件开发行为可追溯、不可篡改，并定期向</w:t>
      </w:r>
      <w:r>
        <w:rPr>
          <w:highlight w:val="none"/>
          <w:lang w:eastAsia="zh-Hans"/>
        </w:rPr>
        <w:t>市数据主管部门</w:t>
      </w:r>
      <w:r>
        <w:rPr>
          <w:rFonts w:hint="eastAsia"/>
          <w:highlight w:val="none"/>
          <w:lang w:eastAsia="zh-Hans"/>
        </w:rPr>
        <w:t>报送相关信息。</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第二十</w:t>
      </w:r>
      <w:r>
        <w:rPr>
          <w:rFonts w:hint="eastAsia" w:ascii="黑体" w:hAnsi="黑体" w:eastAsia="黑体" w:cs="黑体"/>
          <w:bCs/>
          <w:kern w:val="44"/>
          <w:szCs w:val="44"/>
          <w:highlight w:val="none"/>
          <w:lang w:val="en-US" w:eastAsia="zh-CN"/>
        </w:rPr>
        <w:t>七</w:t>
      </w:r>
      <w:r>
        <w:rPr>
          <w:rFonts w:hint="eastAsia" w:ascii="黑体" w:hAnsi="黑体" w:eastAsia="黑体" w:cs="黑体"/>
          <w:bCs/>
          <w:kern w:val="44"/>
          <w:szCs w:val="44"/>
          <w:highlight w:val="none"/>
        </w:rPr>
        <w:t>条（安全合规</w:t>
      </w:r>
      <w:r>
        <w:rPr>
          <w:rFonts w:hint="eastAsia" w:ascii="黑体" w:hAnsi="黑体" w:eastAsia="黑体" w:cs="黑体"/>
          <w:bCs/>
          <w:kern w:val="44"/>
          <w:szCs w:val="44"/>
          <w:highlight w:val="none"/>
          <w:lang w:val="en-US" w:eastAsia="zh-CN"/>
        </w:rPr>
        <w:t>要求</w:t>
      </w:r>
      <w:r>
        <w:rPr>
          <w:rFonts w:hint="eastAsia" w:ascii="黑体" w:hAnsi="黑体" w:eastAsia="黑体" w:cs="黑体"/>
          <w:bCs/>
          <w:kern w:val="44"/>
          <w:szCs w:val="44"/>
          <w:highlight w:val="none"/>
        </w:rPr>
        <w:t>）</w:t>
      </w:r>
      <w:r>
        <w:rPr>
          <w:rFonts w:hint="eastAsia" w:asciiTheme="minorHAnsi" w:hAnsiTheme="minorHAnsi"/>
          <w:szCs w:val="24"/>
          <w:highlight w:val="none"/>
          <w:lang w:eastAsia="zh-CN"/>
        </w:rPr>
        <w:t>公共数据运营服务主体</w:t>
      </w:r>
      <w:r>
        <w:rPr>
          <w:rFonts w:hint="eastAsia" w:asciiTheme="minorHAnsi" w:hAnsiTheme="minorHAnsi"/>
          <w:szCs w:val="24"/>
          <w:highlight w:val="none"/>
          <w:lang w:eastAsia="zh-Hans"/>
        </w:rPr>
        <w:t>、数据元件开发商、数据产品开发商应当建立数据安全合规体系，实现数据元件开发</w:t>
      </w:r>
      <w:r>
        <w:rPr>
          <w:rFonts w:hint="eastAsia" w:asciiTheme="minorHAnsi" w:hAnsiTheme="minorHAnsi"/>
          <w:szCs w:val="24"/>
          <w:highlight w:val="none"/>
          <w:lang w:val="en-US" w:eastAsia="zh-CN"/>
        </w:rPr>
        <w:t>应用</w:t>
      </w:r>
      <w:r>
        <w:rPr>
          <w:rFonts w:hint="eastAsia" w:asciiTheme="minorHAnsi" w:hAnsiTheme="minorHAnsi"/>
          <w:szCs w:val="24"/>
          <w:highlight w:val="none"/>
          <w:lang w:eastAsia="zh-Hans"/>
        </w:rPr>
        <w:t>全流程安全合规：</w:t>
      </w:r>
    </w:p>
    <w:p>
      <w:pPr>
        <w:ind w:firstLine="632"/>
        <w:rPr>
          <w:rFonts w:asciiTheme="minorHAnsi" w:hAnsiTheme="minorHAnsi"/>
          <w:szCs w:val="24"/>
          <w:highlight w:val="none"/>
          <w:lang w:eastAsia="zh-Hans"/>
        </w:rPr>
      </w:pPr>
      <w:r>
        <w:rPr>
          <w:rFonts w:hint="eastAsia" w:asciiTheme="minorHAnsi" w:hAnsiTheme="minorHAnsi"/>
          <w:szCs w:val="24"/>
          <w:highlight w:val="none"/>
          <w:lang w:eastAsia="zh-Hans"/>
        </w:rPr>
        <w:t>（一）依法建立健全数据安全管理制度和内部控制制度；</w:t>
      </w:r>
    </w:p>
    <w:p>
      <w:pPr>
        <w:ind w:firstLine="632"/>
        <w:rPr>
          <w:rFonts w:asciiTheme="minorHAnsi" w:hAnsiTheme="minorHAnsi"/>
          <w:szCs w:val="24"/>
          <w:highlight w:val="none"/>
          <w:lang w:eastAsia="zh-Hans"/>
        </w:rPr>
      </w:pPr>
      <w:r>
        <w:rPr>
          <w:rFonts w:hint="eastAsia" w:asciiTheme="minorHAnsi" w:hAnsiTheme="minorHAnsi"/>
          <w:szCs w:val="24"/>
          <w:highlight w:val="none"/>
          <w:lang w:eastAsia="zh-Hans"/>
        </w:rPr>
        <w:t>（二）根据需要设置数据安全管理岗位，配备安全管理人员和专业技术人员，并定期进行安全教育、技术培训；</w:t>
      </w:r>
    </w:p>
    <w:p>
      <w:pPr>
        <w:ind w:firstLine="632"/>
        <w:rPr>
          <w:rFonts w:asciiTheme="minorHAnsi" w:hAnsiTheme="minorHAnsi"/>
          <w:szCs w:val="24"/>
          <w:highlight w:val="none"/>
          <w:lang w:eastAsia="zh-Hans"/>
        </w:rPr>
      </w:pPr>
      <w:r>
        <w:rPr>
          <w:rFonts w:hint="eastAsia" w:asciiTheme="minorHAnsi" w:hAnsiTheme="minorHAnsi"/>
          <w:szCs w:val="24"/>
          <w:highlight w:val="none"/>
          <w:lang w:eastAsia="zh-Hans"/>
        </w:rPr>
        <w:t>（三）加强数据安全日常管理和检查；</w:t>
      </w:r>
    </w:p>
    <w:p>
      <w:pPr>
        <w:ind w:firstLine="632"/>
        <w:rPr>
          <w:rFonts w:asciiTheme="minorHAnsi" w:hAnsiTheme="minorHAnsi"/>
          <w:szCs w:val="24"/>
          <w:highlight w:val="none"/>
          <w:lang w:eastAsia="zh-Hans"/>
        </w:rPr>
      </w:pPr>
      <w:r>
        <w:rPr>
          <w:rFonts w:hint="eastAsia" w:asciiTheme="minorHAnsi" w:hAnsiTheme="minorHAnsi"/>
          <w:szCs w:val="24"/>
          <w:highlight w:val="none"/>
          <w:lang w:eastAsia="zh-Hans"/>
        </w:rPr>
        <w:t>（四）根据应对数据安全事件的需要，制定数据安全应急预案，开展应急演练；</w:t>
      </w:r>
    </w:p>
    <w:p>
      <w:pPr>
        <w:ind w:firstLine="632"/>
        <w:rPr>
          <w:rFonts w:asciiTheme="minorHAnsi" w:hAnsiTheme="minorHAnsi"/>
          <w:b/>
          <w:bCs/>
          <w:szCs w:val="24"/>
          <w:highlight w:val="none"/>
          <w:lang w:eastAsia="zh-Hans"/>
        </w:rPr>
      </w:pPr>
      <w:r>
        <w:rPr>
          <w:rFonts w:hint="eastAsia" w:asciiTheme="minorHAnsi" w:hAnsiTheme="minorHAnsi"/>
          <w:szCs w:val="24"/>
          <w:highlight w:val="none"/>
          <w:lang w:eastAsia="zh-Hans"/>
        </w:rPr>
        <w:t>（五）发生数据安全事件时，应当立即采取处置措施，按照规定及时告知用户并向</w:t>
      </w:r>
      <w:r>
        <w:rPr>
          <w:rFonts w:asciiTheme="minorHAnsi" w:hAnsiTheme="minorHAnsi"/>
          <w:szCs w:val="24"/>
          <w:highlight w:val="none"/>
          <w:lang w:eastAsia="zh-Hans"/>
        </w:rPr>
        <w:t>市数据主管部门</w:t>
      </w:r>
      <w:r>
        <w:rPr>
          <w:rFonts w:hint="eastAsia" w:asciiTheme="minorHAnsi" w:hAnsiTheme="minorHAnsi"/>
          <w:szCs w:val="24"/>
          <w:highlight w:val="none"/>
          <w:lang w:eastAsia="zh-Hans"/>
        </w:rPr>
        <w:t>报告；</w:t>
      </w:r>
    </w:p>
    <w:p>
      <w:pPr>
        <w:numPr>
          <w:ilvl w:val="255"/>
          <w:numId w:val="0"/>
        </w:numPr>
        <w:tabs>
          <w:tab w:val="left" w:pos="0"/>
        </w:tabs>
        <w:ind w:left="632" w:leftChars="200"/>
        <w:rPr>
          <w:rFonts w:asciiTheme="minorHAnsi" w:hAnsiTheme="minorHAnsi"/>
          <w:szCs w:val="24"/>
          <w:highlight w:val="none"/>
          <w:lang w:eastAsia="zh-Hans"/>
        </w:rPr>
      </w:pPr>
      <w:r>
        <w:rPr>
          <w:rFonts w:hint="eastAsia" w:asciiTheme="minorHAnsi" w:hAnsiTheme="minorHAnsi"/>
          <w:szCs w:val="24"/>
          <w:highlight w:val="none"/>
          <w:lang w:eastAsia="zh-Hans"/>
        </w:rPr>
        <w:t>（六）法律、法规规定的其他数据安全保护义务。</w:t>
      </w:r>
    </w:p>
    <w:p>
      <w:pPr>
        <w:tabs>
          <w:tab w:val="left" w:pos="0"/>
        </w:tabs>
        <w:ind w:firstLine="643" w:firstLineChars="0"/>
        <w:rPr>
          <w:rFonts w:asciiTheme="minorHAnsi" w:hAnsiTheme="minorHAnsi"/>
          <w:szCs w:val="24"/>
          <w:highlight w:val="none"/>
          <w:lang w:eastAsia="zh-Hans"/>
        </w:rPr>
      </w:pPr>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val="en-US" w:eastAsia="zh-CN"/>
        </w:rPr>
        <w:t>二十八</w:t>
      </w:r>
      <w:r>
        <w:rPr>
          <w:rFonts w:hint="eastAsia" w:ascii="黑体" w:hAnsi="黑体" w:eastAsia="黑体" w:cs="黑体"/>
          <w:bCs/>
          <w:kern w:val="44"/>
          <w:szCs w:val="44"/>
          <w:highlight w:val="none"/>
        </w:rPr>
        <w:t>条（责任追究）</w:t>
      </w:r>
      <w:r>
        <w:rPr>
          <w:rFonts w:hint="eastAsia" w:asciiTheme="minorHAnsi" w:hAnsiTheme="minorHAnsi"/>
          <w:szCs w:val="24"/>
          <w:highlight w:val="none"/>
          <w:lang w:eastAsia="zh-Hans"/>
        </w:rPr>
        <w:t>对于数据元件开发应用过程中违反本规定的单位和个人，按照有关法律、法规、规章处理；侵害公民、法人或者非法人组织合法权益的，依法承担民事责任；构成犯罪的，依法追究刑事责任。</w:t>
      </w:r>
    </w:p>
    <w:p>
      <w:pPr>
        <w:tabs>
          <w:tab w:val="left" w:pos="0"/>
        </w:tabs>
        <w:ind w:firstLine="643" w:firstLineChars="0"/>
        <w:rPr>
          <w:rFonts w:hint="eastAsia" w:asciiTheme="minorHAnsi" w:hAnsiTheme="minorHAnsi"/>
          <w:szCs w:val="24"/>
          <w:highlight w:val="none"/>
          <w:lang w:eastAsia="zh-Hans"/>
        </w:rPr>
      </w:pPr>
    </w:p>
    <w:p>
      <w:pPr>
        <w:keepNext/>
        <w:keepLines/>
        <w:ind w:firstLine="0" w:firstLineChars="0"/>
        <w:jc w:val="center"/>
        <w:outlineLvl w:val="0"/>
        <w:rPr>
          <w:rFonts w:ascii="黑体" w:hAnsi="黑体" w:eastAsia="黑体" w:cs="黑体"/>
          <w:bCs/>
          <w:kern w:val="44"/>
          <w:szCs w:val="44"/>
          <w:highlight w:val="none"/>
        </w:rPr>
      </w:pPr>
      <w:bookmarkStart w:id="11" w:name="_Toc427771133"/>
      <w:bookmarkStart w:id="12" w:name="_Toc1671700965"/>
      <w:r>
        <w:rPr>
          <w:rFonts w:hint="eastAsia" w:ascii="黑体" w:hAnsi="黑体" w:eastAsia="黑体" w:cs="黑体"/>
          <w:bCs/>
          <w:kern w:val="44"/>
          <w:szCs w:val="44"/>
          <w:highlight w:val="none"/>
        </w:rPr>
        <w:t>第</w:t>
      </w:r>
      <w:r>
        <w:rPr>
          <w:rFonts w:hint="eastAsia" w:ascii="黑体" w:hAnsi="黑体" w:eastAsia="黑体" w:cs="黑体"/>
          <w:bCs/>
          <w:kern w:val="44"/>
          <w:szCs w:val="44"/>
          <w:highlight w:val="none"/>
          <w:lang w:eastAsia="zh-Hans"/>
        </w:rPr>
        <w:t>六</w:t>
      </w:r>
      <w:r>
        <w:rPr>
          <w:rFonts w:hint="eastAsia" w:ascii="黑体" w:hAnsi="黑体" w:eastAsia="黑体" w:cs="黑体"/>
          <w:bCs/>
          <w:kern w:val="44"/>
          <w:szCs w:val="44"/>
          <w:highlight w:val="none"/>
        </w:rPr>
        <w:t>章</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 xml:space="preserve"> 附</w:t>
      </w:r>
      <w:r>
        <w:rPr>
          <w:rFonts w:ascii="黑体" w:hAnsi="黑体" w:eastAsia="黑体" w:cs="黑体"/>
          <w:bCs/>
          <w:kern w:val="44"/>
          <w:szCs w:val="44"/>
          <w:highlight w:val="none"/>
        </w:rPr>
        <w:t xml:space="preserve">  </w:t>
      </w:r>
      <w:r>
        <w:rPr>
          <w:rFonts w:hint="eastAsia" w:ascii="黑体" w:hAnsi="黑体" w:eastAsia="黑体" w:cs="黑体"/>
          <w:bCs/>
          <w:kern w:val="44"/>
          <w:szCs w:val="44"/>
          <w:highlight w:val="none"/>
        </w:rPr>
        <w:t>则</w:t>
      </w:r>
      <w:bookmarkEnd w:id="11"/>
      <w:bookmarkEnd w:id="12"/>
    </w:p>
    <w:p>
      <w:pPr>
        <w:ind w:firstLine="632"/>
        <w:rPr>
          <w:highlight w:val="none"/>
          <w:lang w:eastAsia="zh-Hans"/>
        </w:rPr>
      </w:pPr>
    </w:p>
    <w:p>
      <w:pPr>
        <w:tabs>
          <w:tab w:val="left" w:pos="0"/>
        </w:tabs>
        <w:ind w:firstLine="643" w:firstLineChars="0"/>
        <w:jc w:val="left"/>
        <w:rPr>
          <w:rFonts w:asciiTheme="minorHAnsi" w:hAnsiTheme="minorHAnsi"/>
          <w:szCs w:val="24"/>
          <w:highlight w:val="none"/>
        </w:rPr>
      </w:pPr>
      <w:r>
        <w:rPr>
          <w:rFonts w:hint="eastAsia" w:ascii="黑体" w:hAnsi="黑体" w:eastAsia="黑体" w:cs="黑体"/>
          <w:szCs w:val="24"/>
          <w:highlight w:val="none"/>
          <w:lang w:eastAsia="zh-Hans"/>
        </w:rPr>
        <w:t>第</w:t>
      </w:r>
      <w:r>
        <w:rPr>
          <w:rFonts w:hint="eastAsia" w:ascii="黑体" w:hAnsi="黑体" w:eastAsia="黑体" w:cs="黑体"/>
          <w:szCs w:val="24"/>
          <w:highlight w:val="none"/>
          <w:lang w:val="en-US" w:eastAsia="zh-CN"/>
        </w:rPr>
        <w:t>二十九</w:t>
      </w:r>
      <w:r>
        <w:rPr>
          <w:rFonts w:hint="eastAsia" w:ascii="黑体" w:hAnsi="黑体" w:eastAsia="黑体" w:cs="黑体"/>
          <w:szCs w:val="24"/>
          <w:highlight w:val="none"/>
          <w:lang w:eastAsia="zh-Hans"/>
        </w:rPr>
        <w:t>条（施行日期）</w:t>
      </w:r>
      <w:r>
        <w:rPr>
          <w:rFonts w:asciiTheme="minorHAnsi" w:hAnsiTheme="minorHAnsi"/>
          <w:szCs w:val="24"/>
          <w:highlight w:val="none"/>
          <w:lang w:eastAsia="zh-Hans"/>
        </w:rPr>
        <w:t>本规定</w:t>
      </w:r>
      <w:r>
        <w:rPr>
          <w:rFonts w:hint="eastAsia" w:asciiTheme="minorHAnsi" w:hAnsiTheme="minorHAnsi"/>
          <w:szCs w:val="24"/>
          <w:highlight w:val="none"/>
          <w:lang w:eastAsia="zh-Hans"/>
        </w:rPr>
        <w:t>自</w:t>
      </w:r>
      <w:r>
        <w:rPr>
          <w:rFonts w:asciiTheme="minorHAnsi" w:hAnsiTheme="minorHAnsi"/>
          <w:szCs w:val="24"/>
          <w:highlight w:val="none"/>
          <w:u w:val="single"/>
          <w:lang w:eastAsia="zh-Hans"/>
        </w:rPr>
        <w:t xml:space="preserve">    </w:t>
      </w:r>
      <w:r>
        <w:rPr>
          <w:rFonts w:hint="eastAsia" w:asciiTheme="minorHAnsi" w:hAnsiTheme="minorHAnsi"/>
          <w:szCs w:val="24"/>
          <w:highlight w:val="none"/>
          <w:lang w:eastAsia="zh-Hans"/>
        </w:rPr>
        <w:t>年</w:t>
      </w:r>
      <w:r>
        <w:rPr>
          <w:rFonts w:asciiTheme="minorHAnsi" w:hAnsiTheme="minorHAnsi"/>
          <w:szCs w:val="24"/>
          <w:highlight w:val="none"/>
          <w:u w:val="single"/>
          <w:lang w:eastAsia="zh-Hans"/>
        </w:rPr>
        <w:t xml:space="preserve">  </w:t>
      </w:r>
      <w:r>
        <w:rPr>
          <w:rFonts w:hint="eastAsia" w:asciiTheme="minorHAnsi" w:hAnsiTheme="minorHAnsi"/>
          <w:szCs w:val="24"/>
          <w:highlight w:val="none"/>
          <w:lang w:eastAsia="zh-Hans"/>
        </w:rPr>
        <w:t>月</w:t>
      </w:r>
      <w:r>
        <w:rPr>
          <w:rFonts w:asciiTheme="minorHAnsi" w:hAnsiTheme="minorHAnsi"/>
          <w:szCs w:val="24"/>
          <w:highlight w:val="none"/>
          <w:u w:val="single"/>
          <w:lang w:eastAsia="zh-Hans"/>
        </w:rPr>
        <w:t xml:space="preserve">  </w:t>
      </w:r>
      <w:r>
        <w:rPr>
          <w:rFonts w:hint="eastAsia" w:asciiTheme="minorHAnsi" w:hAnsiTheme="minorHAnsi"/>
          <w:szCs w:val="24"/>
          <w:highlight w:val="none"/>
          <w:lang w:eastAsia="zh-Hans"/>
        </w:rPr>
        <w:t>日起施行，有效期</w:t>
      </w:r>
      <w:r>
        <w:rPr>
          <w:rFonts w:asciiTheme="minorHAnsi" w:hAnsiTheme="minorHAnsi"/>
          <w:szCs w:val="24"/>
          <w:highlight w:val="none"/>
          <w:u w:val="single"/>
          <w:lang w:eastAsia="zh-Hans"/>
        </w:rPr>
        <w:t xml:space="preserve">  </w:t>
      </w:r>
      <w:r>
        <w:rPr>
          <w:rFonts w:hint="eastAsia" w:asciiTheme="minorHAnsi" w:hAnsiTheme="minorHAnsi"/>
          <w:szCs w:val="24"/>
          <w:highlight w:val="none"/>
          <w:lang w:eastAsia="zh-Hans"/>
        </w:rPr>
        <w:t>年</w:t>
      </w:r>
      <w:r>
        <w:rPr>
          <w:rFonts w:hint="eastAsia" w:asciiTheme="minorHAnsi" w:hAnsiTheme="minorHAnsi"/>
          <w:szCs w:val="24"/>
          <w:highlight w:val="none"/>
        </w:rPr>
        <w:t>。</w:t>
      </w:r>
    </w:p>
    <w:p>
      <w:pPr>
        <w:widowControl/>
        <w:ind w:left="0" w:leftChars="0" w:firstLine="0" w:firstLineChars="0"/>
        <w:jc w:val="left"/>
        <w:rPr>
          <w:highlight w:val="none"/>
          <w:lang w:eastAsia="zh-Hans"/>
        </w:rPr>
      </w:pPr>
    </w:p>
    <w:sectPr>
      <w:headerReference r:id="rId5" w:type="default"/>
      <w:footerReference r:id="rId6" w:type="default"/>
      <w:pgSz w:w="11906" w:h="16838"/>
      <w:pgMar w:top="2098" w:right="1531" w:bottom="2098" w:left="1531" w:header="851" w:footer="992" w:gutter="0"/>
      <w:pgNumType w:fmt="numberInDash"/>
      <w:cols w:space="0" w:num="1"/>
      <w:docGrid w:type="linesAndChars" w:linePitch="57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FangSong_GB2312">
    <w:panose1 w:val="02010609030101010101"/>
    <w:charset w:val="86"/>
    <w:family w:val="auto"/>
    <w:pitch w:val="default"/>
    <w:sig w:usb0="00000001" w:usb1="080E0000" w:usb2="00000000" w:usb3="00000000" w:csb0="00040000" w:csb1="00000000"/>
  </w:font>
  <w:font w:name="SimHei">
    <w:panose1 w:val="02010609060101010101"/>
    <w:charset w:val="86"/>
    <w:family w:val="auto"/>
    <w:pitch w:val="default"/>
    <w:sig w:usb0="800002BF" w:usb1="38CF7CFA" w:usb2="00000016" w:usb3="00000000" w:csb0="00040001" w:csb1="00000000"/>
  </w:font>
  <w:font w:name="KaiTi_GB2312">
    <w:panose1 w:val="02010609030101010101"/>
    <w:charset w:val="86"/>
    <w:family w:val="auto"/>
    <w:pitch w:val="default"/>
    <w:sig w:usb0="00000001" w:usb1="080E0000" w:usb2="00000000" w:usb3="00000000" w:csb0="00040000" w:csb1="00000000"/>
  </w:font>
  <w:font w:name="Times New Roman Regular">
    <w:panose1 w:val="02020803070505020304"/>
    <w:charset w:val="00"/>
    <w:family w:val="auto"/>
    <w:pitch w:val="default"/>
    <w:sig w:usb0="E0002AFF" w:usb1="C0007841" w:usb2="00000009" w:usb3="00000000" w:csb0="400001FF" w:csb1="FFFF0000"/>
  </w:font>
  <w:font w:name="Times New Roman Bold">
    <w:panose1 w:val="02020803070505020304"/>
    <w:charset w:val="00"/>
    <w:family w:val="auto"/>
    <w:pitch w:val="default"/>
    <w:sig w:usb0="E0002AFF" w:usb1="C0007841" w:usb2="00000009" w:usb3="00000000" w:csb0="400001FF" w:csb1="FFFF0000"/>
  </w:font>
  <w:font w:name="FZFangSong-Z02S">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imsun">
    <w:panose1 w:val="02010600030101010101"/>
    <w:charset w:val="86"/>
    <w:family w:val="roman"/>
    <w:pitch w:val="default"/>
    <w:sig w:usb0="00000003" w:usb1="288F0000" w:usb2="00000006" w:usb3="00000000" w:csb0="00040001" w:csb1="00000000"/>
  </w:font>
  <w:font w:name="KaiTi">
    <w:panose1 w:val="02010609060101010101"/>
    <w:charset w:val="86"/>
    <w:family w:val="auto"/>
    <w:pitch w:val="default"/>
    <w:sig w:usb0="800002BF" w:usb1="38CF7CFA" w:usb2="00000016" w:usb3="00000000" w:csb0="00040001" w:csb1="00000000"/>
  </w:font>
  <w:font w:name="FZFangSong-Z02">
    <w:panose1 w:val="03000509000000000000"/>
    <w:charset w:val="86"/>
    <w:family w:val="auto"/>
    <w:pitch w:val="default"/>
    <w:sig w:usb0="00000001" w:usb1="080E0000" w:usb2="00000000" w:usb3="00000000" w:csb0="00040000" w:csb1="00000000"/>
  </w:font>
  <w:font w:name="DejaVu Sans">
    <w:altName w:val="苹方-简"/>
    <w:panose1 w:val="00000000000000000000"/>
    <w:charset w:val="00"/>
    <w:family w:val="roma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等线">
    <w:altName w:val="仿宋_GB2312"/>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-327660</wp:posOffset>
              </wp:positionV>
              <wp:extent cx="68135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135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7"/>
                            <w:ind w:firstLine="0" w:firstLineChars="0"/>
                            <w:jc w:val="right"/>
                            <w:rPr>
                              <w:rFonts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5</w:t>
                          </w:r>
                          <w:r>
                            <w:rPr>
                              <w:rFonts w:hint="eastAsia" w:ascii="宋体" w:hAnsi="宋体" w:eastAsia="宋体" w:cs="宋体"/>
                              <w:sz w:val="28"/>
                              <w:szCs w:val="4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5.8pt;height:144pt;width:53.65pt;mso-position-horizontal:outside;mso-position-horizontal-relative:margin;z-index:251659264;mso-width-relative:page;mso-height-relative:page;" filled="f" stroked="f" coordsize="21600,21600" o:gfxdata="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MlhUBzXAAAACAEAAA8AAAAA&#10;AAAAAQAgAAAAOAAAAGRycy9kb3ducmV2LnhtbFBLAQIUABQAAAAIAIdO4kAy+qwAOAIAAGQEAAAO&#10;AAAAAAAAAAEAIAAAADwBAABkcnMvZTJvRG9jLnhtbFBLBQYAAAAABgAGAFkBAADmBQAAAAA=&#10;">
              <v:fill on="f" focussize="0,0"/>
              <v:stroke on="f" weight="0.5pt"/>
              <v:imagedata o:title=""/>
              <o:lock v:ext="edit" aspectratio="f"/>
              <v:textbox inset="0mm,0mm,0mm,0mm" style="mso-fit-shape-to-text:t;">
                <w:txbxContent>
                  <w:p>
                    <w:pPr>
                      <w:pStyle w:val="17"/>
                      <w:ind w:firstLine="0" w:firstLineChars="0"/>
                      <w:jc w:val="right"/>
                      <w:rPr>
                        <w:rFonts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5</w:t>
                    </w:r>
                    <w:r>
                      <w:rPr>
                        <w:rFonts w:hint="eastAsia" w:ascii="宋体" w:hAnsi="宋体" w:eastAsia="宋体" w:cs="宋体"/>
                        <w:sz w:val="28"/>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50BC2"/>
    <w:multiLevelType w:val="singleLevel"/>
    <w:tmpl w:val="99350BC2"/>
    <w:lvl w:ilvl="0" w:tentative="0">
      <w:start w:val="1"/>
      <w:numFmt w:val="decimal"/>
      <w:pStyle w:val="44"/>
      <w:lvlText w:val="图%1."/>
      <w:lvlJc w:val="center"/>
      <w:pPr>
        <w:tabs>
          <w:tab w:val="left" w:pos="363"/>
        </w:tabs>
        <w:ind w:left="363" w:hanging="363"/>
      </w:pPr>
      <w:rPr>
        <w:rFonts w:hint="default"/>
      </w:rPr>
    </w:lvl>
  </w:abstractNum>
  <w:abstractNum w:abstractNumId="1">
    <w:nsid w:val="FB3FB4FB"/>
    <w:multiLevelType w:val="multilevel"/>
    <w:tmpl w:val="FB3FB4FB"/>
    <w:lvl w:ilvl="0" w:tentative="0">
      <w:start w:val="1"/>
      <w:numFmt w:val="decimal"/>
      <w:lvlText w:val="第%1章"/>
      <w:lvlJc w:val="left"/>
      <w:pPr>
        <w:tabs>
          <w:tab w:val="left" w:pos="425"/>
        </w:tabs>
        <w:ind w:left="425" w:hanging="425"/>
      </w:pPr>
      <w:rPr>
        <w:rFonts w:hint="eastAsia"/>
      </w:rPr>
    </w:lvl>
    <w:lvl w:ilvl="1" w:tentative="0">
      <w:start w:val="4"/>
      <w:numFmt w:val="decimal"/>
      <w:lvlText w:val="%1.%2"/>
      <w:lvlJc w:val="left"/>
      <w:pPr>
        <w:tabs>
          <w:tab w:val="left" w:pos="0"/>
        </w:tabs>
        <w:ind w:left="0" w:firstLine="0"/>
      </w:pPr>
      <w:rPr>
        <w:rFonts w:hint="default" w:ascii="宋体" w:hAnsi="宋体" w:eastAsia="宋体" w:cs="宋体"/>
      </w:rPr>
    </w:lvl>
    <w:lvl w:ilvl="2" w:tentative="0">
      <w:start w:val="8"/>
      <w:numFmt w:val="decimal"/>
      <w:lvlText w:val="%1.%2.%3"/>
      <w:lvlJc w:val="left"/>
      <w:pPr>
        <w:tabs>
          <w:tab w:val="left" w:pos="1105"/>
        </w:tabs>
        <w:ind w:left="141" w:firstLine="0"/>
      </w:pPr>
      <w:rPr>
        <w:rFonts w:hint="default" w:ascii="宋体" w:hAnsi="宋体" w:eastAsia="宋体" w:cs="宋体"/>
        <w:b w:val="0"/>
        <w:bCs w:val="0"/>
      </w:rPr>
    </w:lvl>
    <w:lvl w:ilvl="3" w:tentative="0">
      <w:start w:val="1"/>
      <w:numFmt w:val="decimal"/>
      <w:lvlText w:val="%1.%2.%3.%4."/>
      <w:lvlJc w:val="left"/>
      <w:pPr>
        <w:tabs>
          <w:tab w:val="left" w:pos="851"/>
        </w:tabs>
        <w:ind w:left="851" w:hanging="851"/>
      </w:pPr>
      <w:rPr>
        <w:rFonts w:hint="eastAsia"/>
      </w:rPr>
    </w:lvl>
    <w:lvl w:ilvl="4" w:tentative="0">
      <w:start w:val="1"/>
      <w:numFmt w:val="decimal"/>
      <w:pStyle w:val="6"/>
      <w:lvlText w:val="%1.%2.%3.%4.%5."/>
      <w:lvlJc w:val="left"/>
      <w:pPr>
        <w:tabs>
          <w:tab w:val="left" w:pos="992"/>
        </w:tabs>
        <w:ind w:left="992" w:hanging="992"/>
      </w:pPr>
      <w:rPr>
        <w:rFonts w:hint="default" w:ascii="Arial" w:hAnsi="Arial" w:cs="Arial"/>
      </w:rPr>
    </w:lvl>
    <w:lvl w:ilvl="5" w:tentative="0">
      <w:start w:val="1"/>
      <w:numFmt w:val="decimal"/>
      <w:pStyle w:val="7"/>
      <w:lvlText w:val="%1.%2.%3.%4.%5.%6."/>
      <w:lvlJc w:val="left"/>
      <w:pPr>
        <w:tabs>
          <w:tab w:val="left" w:pos="1134"/>
        </w:tabs>
        <w:ind w:left="1134" w:hanging="1134"/>
      </w:pPr>
      <w:rPr>
        <w:rFonts w:hint="eastAsia"/>
      </w:rPr>
    </w:lvl>
    <w:lvl w:ilvl="6" w:tentative="0">
      <w:start w:val="1"/>
      <w:numFmt w:val="decimal"/>
      <w:pStyle w:val="8"/>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FEF7E2BF"/>
    <w:multiLevelType w:val="singleLevel"/>
    <w:tmpl w:val="FEF7E2BF"/>
    <w:lvl w:ilvl="0" w:tentative="0">
      <w:start w:val="1"/>
      <w:numFmt w:val="decimal"/>
      <w:pStyle w:val="38"/>
      <w:suff w:val="space"/>
      <w:lvlText w:val="图 %1"/>
      <w:lvlJc w:val="center"/>
      <w:pPr>
        <w:tabs>
          <w:tab w:val="left" w:pos="0"/>
        </w:tabs>
        <w:ind w:left="0" w:firstLine="0"/>
      </w:pPr>
      <w:rPr>
        <w:rFonts w:hint="default" w:ascii="Arial" w:hAnsi="Arial" w:eastAsia="黑体" w:cs="Arial"/>
        <w:sz w:val="24"/>
        <w:szCs w:val="24"/>
      </w:rPr>
    </w:lvl>
  </w:abstractNum>
  <w:abstractNum w:abstractNumId="3">
    <w:nsid w:val="FFBFB068"/>
    <w:multiLevelType w:val="multilevel"/>
    <w:tmpl w:val="FFBFB068"/>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embedSystemFonts/>
  <w:bordersDoNotSurroundHeader w:val="0"/>
  <w:bordersDoNotSurroundFooter w:val="0"/>
  <w:trackRevisions w:val="1"/>
  <w:documentProtection w:enforcement="0"/>
  <w:defaultTabStop w:val="420"/>
  <w:drawingGridHorizontalSpacing w:val="158"/>
  <w:drawingGridVerticalSpacing w:val="287"/>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BA18A"/>
    <w:rsid w:val="000414E7"/>
    <w:rsid w:val="000455BF"/>
    <w:rsid w:val="0008356F"/>
    <w:rsid w:val="000954C1"/>
    <w:rsid w:val="000B5D7D"/>
    <w:rsid w:val="000D5688"/>
    <w:rsid w:val="001130F2"/>
    <w:rsid w:val="00116DAF"/>
    <w:rsid w:val="001319B5"/>
    <w:rsid w:val="0013634E"/>
    <w:rsid w:val="00153A96"/>
    <w:rsid w:val="00176FD9"/>
    <w:rsid w:val="00194586"/>
    <w:rsid w:val="001B5C6F"/>
    <w:rsid w:val="00231043"/>
    <w:rsid w:val="00237644"/>
    <w:rsid w:val="00280E3D"/>
    <w:rsid w:val="002B090B"/>
    <w:rsid w:val="002C11EA"/>
    <w:rsid w:val="002C4755"/>
    <w:rsid w:val="002C5582"/>
    <w:rsid w:val="002D0D49"/>
    <w:rsid w:val="00326785"/>
    <w:rsid w:val="00347720"/>
    <w:rsid w:val="0035033E"/>
    <w:rsid w:val="00363E91"/>
    <w:rsid w:val="003A008A"/>
    <w:rsid w:val="003A5425"/>
    <w:rsid w:val="004101A4"/>
    <w:rsid w:val="00415753"/>
    <w:rsid w:val="004322AD"/>
    <w:rsid w:val="00432E0B"/>
    <w:rsid w:val="004636EF"/>
    <w:rsid w:val="004F7E54"/>
    <w:rsid w:val="00563BC1"/>
    <w:rsid w:val="005754E5"/>
    <w:rsid w:val="005B792A"/>
    <w:rsid w:val="00632777"/>
    <w:rsid w:val="00651354"/>
    <w:rsid w:val="00674B06"/>
    <w:rsid w:val="0069337A"/>
    <w:rsid w:val="006B79FF"/>
    <w:rsid w:val="00704C3E"/>
    <w:rsid w:val="0071432C"/>
    <w:rsid w:val="007E14EA"/>
    <w:rsid w:val="00814F1B"/>
    <w:rsid w:val="0082231C"/>
    <w:rsid w:val="00853766"/>
    <w:rsid w:val="00860142"/>
    <w:rsid w:val="00864C7C"/>
    <w:rsid w:val="008A17EB"/>
    <w:rsid w:val="00915D58"/>
    <w:rsid w:val="00981DD4"/>
    <w:rsid w:val="009F54A4"/>
    <w:rsid w:val="00A03262"/>
    <w:rsid w:val="00A130DD"/>
    <w:rsid w:val="00A36E6A"/>
    <w:rsid w:val="00A615BA"/>
    <w:rsid w:val="00A82158"/>
    <w:rsid w:val="00AA1400"/>
    <w:rsid w:val="00AB6E49"/>
    <w:rsid w:val="00AD6510"/>
    <w:rsid w:val="00B00EF9"/>
    <w:rsid w:val="00B03AE1"/>
    <w:rsid w:val="00B16A0B"/>
    <w:rsid w:val="00B4744B"/>
    <w:rsid w:val="00B523F1"/>
    <w:rsid w:val="00BC42AE"/>
    <w:rsid w:val="00BE4DD8"/>
    <w:rsid w:val="00BE7EB6"/>
    <w:rsid w:val="00C1793A"/>
    <w:rsid w:val="00C21F66"/>
    <w:rsid w:val="00C83642"/>
    <w:rsid w:val="00C84EF3"/>
    <w:rsid w:val="00CB6DF5"/>
    <w:rsid w:val="00CC34CA"/>
    <w:rsid w:val="00CC5BF7"/>
    <w:rsid w:val="00CC7668"/>
    <w:rsid w:val="00CF7416"/>
    <w:rsid w:val="00D275C1"/>
    <w:rsid w:val="00D66D4E"/>
    <w:rsid w:val="00D94CE5"/>
    <w:rsid w:val="00DA14B4"/>
    <w:rsid w:val="00DA1A7D"/>
    <w:rsid w:val="00DE193F"/>
    <w:rsid w:val="00E34B52"/>
    <w:rsid w:val="00EA651B"/>
    <w:rsid w:val="00EB4863"/>
    <w:rsid w:val="00F41B7B"/>
    <w:rsid w:val="00F71E36"/>
    <w:rsid w:val="00FB13A0"/>
    <w:rsid w:val="00FE1622"/>
    <w:rsid w:val="00FE7C03"/>
    <w:rsid w:val="00FF4DD9"/>
    <w:rsid w:val="07DD2454"/>
    <w:rsid w:val="07ED1228"/>
    <w:rsid w:val="07F94305"/>
    <w:rsid w:val="07FF3433"/>
    <w:rsid w:val="0EEFAF61"/>
    <w:rsid w:val="0F2E1FCE"/>
    <w:rsid w:val="0F5FE75B"/>
    <w:rsid w:val="0FB71A52"/>
    <w:rsid w:val="11FF1CCA"/>
    <w:rsid w:val="11FF4DCE"/>
    <w:rsid w:val="13DFFABF"/>
    <w:rsid w:val="157DABC5"/>
    <w:rsid w:val="15DF57C8"/>
    <w:rsid w:val="16FFAC80"/>
    <w:rsid w:val="17BD673A"/>
    <w:rsid w:val="17DF4279"/>
    <w:rsid w:val="17E76872"/>
    <w:rsid w:val="17FBAFF5"/>
    <w:rsid w:val="17FD187E"/>
    <w:rsid w:val="17FDD2F6"/>
    <w:rsid w:val="17FDE409"/>
    <w:rsid w:val="187D028B"/>
    <w:rsid w:val="1B1FA2AD"/>
    <w:rsid w:val="1B3F5EBE"/>
    <w:rsid w:val="1B7E5A05"/>
    <w:rsid w:val="1B9F4C96"/>
    <w:rsid w:val="1BFFA40C"/>
    <w:rsid w:val="1C2FFB2C"/>
    <w:rsid w:val="1D4EFCA6"/>
    <w:rsid w:val="1D5E54EB"/>
    <w:rsid w:val="1D7B72AA"/>
    <w:rsid w:val="1D97527F"/>
    <w:rsid w:val="1DB76386"/>
    <w:rsid w:val="1DC47985"/>
    <w:rsid w:val="1DDB0D83"/>
    <w:rsid w:val="1DF7059F"/>
    <w:rsid w:val="1DF74BDB"/>
    <w:rsid w:val="1E41F53B"/>
    <w:rsid w:val="1E81CFA0"/>
    <w:rsid w:val="1EEBEDB9"/>
    <w:rsid w:val="1EFF966E"/>
    <w:rsid w:val="1F3777B1"/>
    <w:rsid w:val="1FA36D94"/>
    <w:rsid w:val="1FADC94A"/>
    <w:rsid w:val="1FB3CC42"/>
    <w:rsid w:val="1FBB3ADB"/>
    <w:rsid w:val="1FBE4745"/>
    <w:rsid w:val="1FBF7EAB"/>
    <w:rsid w:val="1FD728B7"/>
    <w:rsid w:val="1FDF4F50"/>
    <w:rsid w:val="1FDF561F"/>
    <w:rsid w:val="1FEA6677"/>
    <w:rsid w:val="1FEE7046"/>
    <w:rsid w:val="1FF270EA"/>
    <w:rsid w:val="1FFB8A27"/>
    <w:rsid w:val="1FFC1A4E"/>
    <w:rsid w:val="1FFC3B2D"/>
    <w:rsid w:val="1FFD5036"/>
    <w:rsid w:val="208D503A"/>
    <w:rsid w:val="227B660E"/>
    <w:rsid w:val="23B694FF"/>
    <w:rsid w:val="23FF4C38"/>
    <w:rsid w:val="24DE7C1C"/>
    <w:rsid w:val="25B57792"/>
    <w:rsid w:val="25B64619"/>
    <w:rsid w:val="263D5C1B"/>
    <w:rsid w:val="266676BF"/>
    <w:rsid w:val="26B73BFC"/>
    <w:rsid w:val="26EC9D2D"/>
    <w:rsid w:val="275768C0"/>
    <w:rsid w:val="27CF7235"/>
    <w:rsid w:val="28FFAC9B"/>
    <w:rsid w:val="29B75B0E"/>
    <w:rsid w:val="29BF7EAB"/>
    <w:rsid w:val="29DFCC75"/>
    <w:rsid w:val="29FB8350"/>
    <w:rsid w:val="2A7CE143"/>
    <w:rsid w:val="2AE60B90"/>
    <w:rsid w:val="2CADD856"/>
    <w:rsid w:val="2D3F5C8D"/>
    <w:rsid w:val="2D7E0AAA"/>
    <w:rsid w:val="2D8F8752"/>
    <w:rsid w:val="2D9C9D7B"/>
    <w:rsid w:val="2D9F0203"/>
    <w:rsid w:val="2DBF1AB8"/>
    <w:rsid w:val="2DBF637F"/>
    <w:rsid w:val="2DDDEBC2"/>
    <w:rsid w:val="2EDBBB33"/>
    <w:rsid w:val="2EF751EB"/>
    <w:rsid w:val="2F37BD2E"/>
    <w:rsid w:val="2F5AE245"/>
    <w:rsid w:val="2F5EA00E"/>
    <w:rsid w:val="2F6FBEFE"/>
    <w:rsid w:val="2F9286E1"/>
    <w:rsid w:val="2F9F542C"/>
    <w:rsid w:val="2FDF6116"/>
    <w:rsid w:val="2FEE4DD2"/>
    <w:rsid w:val="2FF6F2A1"/>
    <w:rsid w:val="2FF7940A"/>
    <w:rsid w:val="2FF7F498"/>
    <w:rsid w:val="2FFBCFB0"/>
    <w:rsid w:val="2FFC6AC3"/>
    <w:rsid w:val="30EE0A7F"/>
    <w:rsid w:val="327FDAC2"/>
    <w:rsid w:val="32EF1307"/>
    <w:rsid w:val="33557578"/>
    <w:rsid w:val="335A2F82"/>
    <w:rsid w:val="33BF68B4"/>
    <w:rsid w:val="33D49A58"/>
    <w:rsid w:val="34E62095"/>
    <w:rsid w:val="34EFBFB1"/>
    <w:rsid w:val="353E1A43"/>
    <w:rsid w:val="35C72AA3"/>
    <w:rsid w:val="35D6A04D"/>
    <w:rsid w:val="35FF794A"/>
    <w:rsid w:val="35FFA3CA"/>
    <w:rsid w:val="363B8A10"/>
    <w:rsid w:val="363EEEC2"/>
    <w:rsid w:val="36DBE069"/>
    <w:rsid w:val="36E78891"/>
    <w:rsid w:val="36F75462"/>
    <w:rsid w:val="36FF9121"/>
    <w:rsid w:val="36FFDFE1"/>
    <w:rsid w:val="370FDECC"/>
    <w:rsid w:val="373BE9DB"/>
    <w:rsid w:val="374E4E10"/>
    <w:rsid w:val="375F64C6"/>
    <w:rsid w:val="37605597"/>
    <w:rsid w:val="37BF9309"/>
    <w:rsid w:val="37FD3AEF"/>
    <w:rsid w:val="37FD5B55"/>
    <w:rsid w:val="37FFDF44"/>
    <w:rsid w:val="38D368F7"/>
    <w:rsid w:val="399F2AE5"/>
    <w:rsid w:val="39DF07A2"/>
    <w:rsid w:val="39DF1785"/>
    <w:rsid w:val="39FC9B2B"/>
    <w:rsid w:val="3A7F4BE2"/>
    <w:rsid w:val="3AD79F96"/>
    <w:rsid w:val="3AFC1D66"/>
    <w:rsid w:val="3B7921E8"/>
    <w:rsid w:val="3B7F40D8"/>
    <w:rsid w:val="3B7FA3B2"/>
    <w:rsid w:val="3B7FDE38"/>
    <w:rsid w:val="3B9B5AAD"/>
    <w:rsid w:val="3BCF898B"/>
    <w:rsid w:val="3BFE99FB"/>
    <w:rsid w:val="3C67D7DE"/>
    <w:rsid w:val="3CDEF67B"/>
    <w:rsid w:val="3D58EAD4"/>
    <w:rsid w:val="3D72017A"/>
    <w:rsid w:val="3D7DC77A"/>
    <w:rsid w:val="3D9F7FC0"/>
    <w:rsid w:val="3DBF04D0"/>
    <w:rsid w:val="3DBF30FC"/>
    <w:rsid w:val="3DBF394E"/>
    <w:rsid w:val="3DDD83F8"/>
    <w:rsid w:val="3DEFDA1B"/>
    <w:rsid w:val="3DEFE4C1"/>
    <w:rsid w:val="3DF61C5D"/>
    <w:rsid w:val="3DFB4FC5"/>
    <w:rsid w:val="3DFF034E"/>
    <w:rsid w:val="3E7F0BDE"/>
    <w:rsid w:val="3ECD9BB3"/>
    <w:rsid w:val="3EE5CF6A"/>
    <w:rsid w:val="3EEB1461"/>
    <w:rsid w:val="3EEEDB24"/>
    <w:rsid w:val="3EEF0764"/>
    <w:rsid w:val="3EF36621"/>
    <w:rsid w:val="3EF71811"/>
    <w:rsid w:val="3F0F7C85"/>
    <w:rsid w:val="3F270B65"/>
    <w:rsid w:val="3F37C4C8"/>
    <w:rsid w:val="3F5746E0"/>
    <w:rsid w:val="3F674D1B"/>
    <w:rsid w:val="3F76CA86"/>
    <w:rsid w:val="3F777144"/>
    <w:rsid w:val="3F7B4A45"/>
    <w:rsid w:val="3F7E2D64"/>
    <w:rsid w:val="3F7E964F"/>
    <w:rsid w:val="3F7F7EFD"/>
    <w:rsid w:val="3F7FAB54"/>
    <w:rsid w:val="3F7FD8DF"/>
    <w:rsid w:val="3F8E346E"/>
    <w:rsid w:val="3FB3DE6E"/>
    <w:rsid w:val="3FBF6A00"/>
    <w:rsid w:val="3FBFABB2"/>
    <w:rsid w:val="3FBFB73D"/>
    <w:rsid w:val="3FC72D36"/>
    <w:rsid w:val="3FCF175E"/>
    <w:rsid w:val="3FCF78BA"/>
    <w:rsid w:val="3FDB7AAD"/>
    <w:rsid w:val="3FDEFCB2"/>
    <w:rsid w:val="3FDF7A16"/>
    <w:rsid w:val="3FE5E5C1"/>
    <w:rsid w:val="3FEB70DE"/>
    <w:rsid w:val="3FEB9E1B"/>
    <w:rsid w:val="3FEFF90A"/>
    <w:rsid w:val="3FF5BAE5"/>
    <w:rsid w:val="3FF72CD0"/>
    <w:rsid w:val="3FF79878"/>
    <w:rsid w:val="3FF97251"/>
    <w:rsid w:val="3FFB454E"/>
    <w:rsid w:val="3FFB8127"/>
    <w:rsid w:val="3FFB81A7"/>
    <w:rsid w:val="3FFB9F99"/>
    <w:rsid w:val="3FFD335D"/>
    <w:rsid w:val="3FFE9BFD"/>
    <w:rsid w:val="3FFF1BF4"/>
    <w:rsid w:val="3FFF2053"/>
    <w:rsid w:val="3FFFB621"/>
    <w:rsid w:val="3FFFD0A5"/>
    <w:rsid w:val="437FF338"/>
    <w:rsid w:val="43FF2DDA"/>
    <w:rsid w:val="46FF22A8"/>
    <w:rsid w:val="47BB9C5F"/>
    <w:rsid w:val="496B0DD5"/>
    <w:rsid w:val="49EB24AE"/>
    <w:rsid w:val="49EF4536"/>
    <w:rsid w:val="49FFBC02"/>
    <w:rsid w:val="4ADF3553"/>
    <w:rsid w:val="4BA6FCE4"/>
    <w:rsid w:val="4BCFDDD3"/>
    <w:rsid w:val="4BFF31B7"/>
    <w:rsid w:val="4CFDD083"/>
    <w:rsid w:val="4D2BC8E1"/>
    <w:rsid w:val="4D346EB0"/>
    <w:rsid w:val="4DBB590F"/>
    <w:rsid w:val="4DBDADA4"/>
    <w:rsid w:val="4DEFC04A"/>
    <w:rsid w:val="4E4FDA56"/>
    <w:rsid w:val="4E4FF006"/>
    <w:rsid w:val="4E76AE9F"/>
    <w:rsid w:val="4E7F374A"/>
    <w:rsid w:val="4EAE8AD6"/>
    <w:rsid w:val="4EB7A19D"/>
    <w:rsid w:val="4EBF51A5"/>
    <w:rsid w:val="4F13CE65"/>
    <w:rsid w:val="4F19122D"/>
    <w:rsid w:val="4F3563A2"/>
    <w:rsid w:val="4F376EB1"/>
    <w:rsid w:val="4F7ECD8D"/>
    <w:rsid w:val="4FB34602"/>
    <w:rsid w:val="4FBB516B"/>
    <w:rsid w:val="4FEE2A61"/>
    <w:rsid w:val="4FEFD8BF"/>
    <w:rsid w:val="4FF2B0D4"/>
    <w:rsid w:val="4FF7B1A7"/>
    <w:rsid w:val="4FFE982A"/>
    <w:rsid w:val="4FFFA2CD"/>
    <w:rsid w:val="513F2966"/>
    <w:rsid w:val="523E50B2"/>
    <w:rsid w:val="52864315"/>
    <w:rsid w:val="533B2EDE"/>
    <w:rsid w:val="5393147D"/>
    <w:rsid w:val="53DF9D51"/>
    <w:rsid w:val="53FFC481"/>
    <w:rsid w:val="54FD8C58"/>
    <w:rsid w:val="54FFC9BE"/>
    <w:rsid w:val="55FE0C34"/>
    <w:rsid w:val="562DCACF"/>
    <w:rsid w:val="566CE46A"/>
    <w:rsid w:val="567EFB06"/>
    <w:rsid w:val="56C6D5B4"/>
    <w:rsid w:val="56EEFB21"/>
    <w:rsid w:val="56F754A1"/>
    <w:rsid w:val="577F7FB1"/>
    <w:rsid w:val="577FBCD1"/>
    <w:rsid w:val="577FF6D2"/>
    <w:rsid w:val="578E4F1A"/>
    <w:rsid w:val="57BFFC48"/>
    <w:rsid w:val="57D40ADC"/>
    <w:rsid w:val="57F5F8C9"/>
    <w:rsid w:val="57F7CCCF"/>
    <w:rsid w:val="57FD50A0"/>
    <w:rsid w:val="57FEBCD9"/>
    <w:rsid w:val="57FFEDA5"/>
    <w:rsid w:val="595F5E5D"/>
    <w:rsid w:val="5977D85F"/>
    <w:rsid w:val="5997ADB9"/>
    <w:rsid w:val="59FF671A"/>
    <w:rsid w:val="5A6F7B00"/>
    <w:rsid w:val="5AFAC20A"/>
    <w:rsid w:val="5B3E27BA"/>
    <w:rsid w:val="5B433E59"/>
    <w:rsid w:val="5B4381C3"/>
    <w:rsid w:val="5B753978"/>
    <w:rsid w:val="5B760C8A"/>
    <w:rsid w:val="5B7E52F1"/>
    <w:rsid w:val="5B8ABD4E"/>
    <w:rsid w:val="5BBDE3D3"/>
    <w:rsid w:val="5BBF07DD"/>
    <w:rsid w:val="5BCB19CD"/>
    <w:rsid w:val="5BF6E5AB"/>
    <w:rsid w:val="5BF74C12"/>
    <w:rsid w:val="5D5F9386"/>
    <w:rsid w:val="5D6F49A5"/>
    <w:rsid w:val="5D798713"/>
    <w:rsid w:val="5D7DB26A"/>
    <w:rsid w:val="5D99C167"/>
    <w:rsid w:val="5DB731B3"/>
    <w:rsid w:val="5DB99C0C"/>
    <w:rsid w:val="5DCF6F02"/>
    <w:rsid w:val="5DDF222B"/>
    <w:rsid w:val="5DEF5FA5"/>
    <w:rsid w:val="5E7D0739"/>
    <w:rsid w:val="5E84DB94"/>
    <w:rsid w:val="5EBFCADC"/>
    <w:rsid w:val="5EDB573B"/>
    <w:rsid w:val="5EDB8F52"/>
    <w:rsid w:val="5EDCCDBC"/>
    <w:rsid w:val="5EED27FD"/>
    <w:rsid w:val="5EEF9A7C"/>
    <w:rsid w:val="5EFAA715"/>
    <w:rsid w:val="5EFBCD96"/>
    <w:rsid w:val="5EFD22FE"/>
    <w:rsid w:val="5EFD4C39"/>
    <w:rsid w:val="5EFF2440"/>
    <w:rsid w:val="5EFF899F"/>
    <w:rsid w:val="5EFF9237"/>
    <w:rsid w:val="5EFFDAB6"/>
    <w:rsid w:val="5F07F39B"/>
    <w:rsid w:val="5F374B28"/>
    <w:rsid w:val="5F3E8107"/>
    <w:rsid w:val="5F7E93D4"/>
    <w:rsid w:val="5F7F779A"/>
    <w:rsid w:val="5F9677B2"/>
    <w:rsid w:val="5FA6581B"/>
    <w:rsid w:val="5FB29FEB"/>
    <w:rsid w:val="5FB31625"/>
    <w:rsid w:val="5FCF4FFC"/>
    <w:rsid w:val="5FD73897"/>
    <w:rsid w:val="5FD75337"/>
    <w:rsid w:val="5FDF45DE"/>
    <w:rsid w:val="5FDF9411"/>
    <w:rsid w:val="5FDF9C15"/>
    <w:rsid w:val="5FDFA91E"/>
    <w:rsid w:val="5FEDCA43"/>
    <w:rsid w:val="5FEF3453"/>
    <w:rsid w:val="5FF5E555"/>
    <w:rsid w:val="5FF65138"/>
    <w:rsid w:val="5FFA3CDF"/>
    <w:rsid w:val="5FFAFCBE"/>
    <w:rsid w:val="5FFDB0A4"/>
    <w:rsid w:val="5FFF2183"/>
    <w:rsid w:val="5FFF2C9A"/>
    <w:rsid w:val="5FFF3F98"/>
    <w:rsid w:val="5FFF57B1"/>
    <w:rsid w:val="5FFF605B"/>
    <w:rsid w:val="5FFF91EB"/>
    <w:rsid w:val="5FFFF42F"/>
    <w:rsid w:val="61D895BF"/>
    <w:rsid w:val="61DFBB15"/>
    <w:rsid w:val="61EFA900"/>
    <w:rsid w:val="61FF327F"/>
    <w:rsid w:val="62A6F742"/>
    <w:rsid w:val="630F56E3"/>
    <w:rsid w:val="633E3539"/>
    <w:rsid w:val="63F6B0C0"/>
    <w:rsid w:val="63F971F8"/>
    <w:rsid w:val="63FF2823"/>
    <w:rsid w:val="64F2A9E1"/>
    <w:rsid w:val="64F5BBEB"/>
    <w:rsid w:val="6565D12F"/>
    <w:rsid w:val="6572EDE4"/>
    <w:rsid w:val="65CB5182"/>
    <w:rsid w:val="65EC00A7"/>
    <w:rsid w:val="65F5149F"/>
    <w:rsid w:val="669E37B7"/>
    <w:rsid w:val="66DE98C6"/>
    <w:rsid w:val="66F7852C"/>
    <w:rsid w:val="677B67F9"/>
    <w:rsid w:val="677C4029"/>
    <w:rsid w:val="679EBADD"/>
    <w:rsid w:val="679FCCD2"/>
    <w:rsid w:val="67AFA73B"/>
    <w:rsid w:val="67BDA8A9"/>
    <w:rsid w:val="67DF8640"/>
    <w:rsid w:val="67E740F3"/>
    <w:rsid w:val="67ECDC59"/>
    <w:rsid w:val="67ED2B8D"/>
    <w:rsid w:val="67F22F54"/>
    <w:rsid w:val="67FF2E8A"/>
    <w:rsid w:val="67FFB2BC"/>
    <w:rsid w:val="68BA7FD4"/>
    <w:rsid w:val="693F7AA3"/>
    <w:rsid w:val="69FF05DE"/>
    <w:rsid w:val="6A3C1036"/>
    <w:rsid w:val="6ADB4A8C"/>
    <w:rsid w:val="6AEF9F8F"/>
    <w:rsid w:val="6B5BCF90"/>
    <w:rsid w:val="6B5F23E3"/>
    <w:rsid w:val="6B6E7BE6"/>
    <w:rsid w:val="6BD3116C"/>
    <w:rsid w:val="6BDF4643"/>
    <w:rsid w:val="6BEB71C1"/>
    <w:rsid w:val="6BEFA100"/>
    <w:rsid w:val="6BF5F81D"/>
    <w:rsid w:val="6BFB6863"/>
    <w:rsid w:val="6BFF631E"/>
    <w:rsid w:val="6CAB5EBF"/>
    <w:rsid w:val="6CFDD236"/>
    <w:rsid w:val="6CFE442F"/>
    <w:rsid w:val="6CFFB595"/>
    <w:rsid w:val="6D1D79DA"/>
    <w:rsid w:val="6D6F2470"/>
    <w:rsid w:val="6D7F271A"/>
    <w:rsid w:val="6D7F31D4"/>
    <w:rsid w:val="6DB3B71A"/>
    <w:rsid w:val="6DBE5A2C"/>
    <w:rsid w:val="6DBEB2AC"/>
    <w:rsid w:val="6DBF6BB4"/>
    <w:rsid w:val="6DDB1664"/>
    <w:rsid w:val="6DEFF951"/>
    <w:rsid w:val="6DF7451B"/>
    <w:rsid w:val="6DFA0CC4"/>
    <w:rsid w:val="6DFD809E"/>
    <w:rsid w:val="6DFFB90E"/>
    <w:rsid w:val="6DFFC56C"/>
    <w:rsid w:val="6E7F781E"/>
    <w:rsid w:val="6EABAEF7"/>
    <w:rsid w:val="6EAFC051"/>
    <w:rsid w:val="6EE98E83"/>
    <w:rsid w:val="6EEB1AFD"/>
    <w:rsid w:val="6EF142D6"/>
    <w:rsid w:val="6EF4918A"/>
    <w:rsid w:val="6EF7A075"/>
    <w:rsid w:val="6EFE6713"/>
    <w:rsid w:val="6EFF9814"/>
    <w:rsid w:val="6EFFE5C6"/>
    <w:rsid w:val="6F0BFA24"/>
    <w:rsid w:val="6F3BB578"/>
    <w:rsid w:val="6F6347AF"/>
    <w:rsid w:val="6F7797A3"/>
    <w:rsid w:val="6F7DCAF0"/>
    <w:rsid w:val="6F7E723A"/>
    <w:rsid w:val="6F7F086E"/>
    <w:rsid w:val="6F8513D2"/>
    <w:rsid w:val="6F9E76C0"/>
    <w:rsid w:val="6FBD56C2"/>
    <w:rsid w:val="6FBE214D"/>
    <w:rsid w:val="6FBF8ED8"/>
    <w:rsid w:val="6FCBC16B"/>
    <w:rsid w:val="6FCFA8C4"/>
    <w:rsid w:val="6FD7E1E3"/>
    <w:rsid w:val="6FDF6EB9"/>
    <w:rsid w:val="6FE75B75"/>
    <w:rsid w:val="6FED6E06"/>
    <w:rsid w:val="6FEF0D44"/>
    <w:rsid w:val="6FEF9AE4"/>
    <w:rsid w:val="6FF47112"/>
    <w:rsid w:val="6FF77394"/>
    <w:rsid w:val="6FFBA55F"/>
    <w:rsid w:val="6FFBB3C4"/>
    <w:rsid w:val="6FFBE10D"/>
    <w:rsid w:val="6FFCDD32"/>
    <w:rsid w:val="6FFF012C"/>
    <w:rsid w:val="6FFF0357"/>
    <w:rsid w:val="6FFF2778"/>
    <w:rsid w:val="6FFF4436"/>
    <w:rsid w:val="6FFF6B35"/>
    <w:rsid w:val="6FFF6D01"/>
    <w:rsid w:val="6FFF7A68"/>
    <w:rsid w:val="6FFFA0F9"/>
    <w:rsid w:val="6FFFA239"/>
    <w:rsid w:val="6FFFEF04"/>
    <w:rsid w:val="6FFFF151"/>
    <w:rsid w:val="70FF1CF4"/>
    <w:rsid w:val="7136610A"/>
    <w:rsid w:val="7199B6C5"/>
    <w:rsid w:val="71FF3E9F"/>
    <w:rsid w:val="71FFA2E4"/>
    <w:rsid w:val="724B9749"/>
    <w:rsid w:val="725FC57B"/>
    <w:rsid w:val="726FCE65"/>
    <w:rsid w:val="727BDE48"/>
    <w:rsid w:val="72AD49D1"/>
    <w:rsid w:val="72BFC77E"/>
    <w:rsid w:val="72DBBCFF"/>
    <w:rsid w:val="72DBCE52"/>
    <w:rsid w:val="72E6CE39"/>
    <w:rsid w:val="72E714D3"/>
    <w:rsid w:val="737F646E"/>
    <w:rsid w:val="73B50003"/>
    <w:rsid w:val="73CF20B4"/>
    <w:rsid w:val="73D38D1C"/>
    <w:rsid w:val="73D75D8B"/>
    <w:rsid w:val="73DF887B"/>
    <w:rsid w:val="73DFBE7E"/>
    <w:rsid w:val="73E5F1C3"/>
    <w:rsid w:val="73F73FB3"/>
    <w:rsid w:val="73F9A9B3"/>
    <w:rsid w:val="73FFD8B7"/>
    <w:rsid w:val="7477B993"/>
    <w:rsid w:val="747FA9F9"/>
    <w:rsid w:val="74DD9333"/>
    <w:rsid w:val="74DF075C"/>
    <w:rsid w:val="74DF339F"/>
    <w:rsid w:val="753F9E0C"/>
    <w:rsid w:val="75791EBD"/>
    <w:rsid w:val="75BE2A15"/>
    <w:rsid w:val="75EBA6AA"/>
    <w:rsid w:val="75EF0D35"/>
    <w:rsid w:val="75EFE33B"/>
    <w:rsid w:val="75FEB112"/>
    <w:rsid w:val="75FEC539"/>
    <w:rsid w:val="75FEC7AA"/>
    <w:rsid w:val="75FF114E"/>
    <w:rsid w:val="761F99FF"/>
    <w:rsid w:val="76B914A8"/>
    <w:rsid w:val="76C5BD1E"/>
    <w:rsid w:val="76F3B7E6"/>
    <w:rsid w:val="76FCFA76"/>
    <w:rsid w:val="771BA3FD"/>
    <w:rsid w:val="7733C1F7"/>
    <w:rsid w:val="7743AB6C"/>
    <w:rsid w:val="775E9F7B"/>
    <w:rsid w:val="776AAC85"/>
    <w:rsid w:val="776D9F4B"/>
    <w:rsid w:val="777551C9"/>
    <w:rsid w:val="7776B220"/>
    <w:rsid w:val="777961A3"/>
    <w:rsid w:val="777DF33C"/>
    <w:rsid w:val="777F47A2"/>
    <w:rsid w:val="777FD643"/>
    <w:rsid w:val="777FDA13"/>
    <w:rsid w:val="779E67DA"/>
    <w:rsid w:val="779FD882"/>
    <w:rsid w:val="77A70DE9"/>
    <w:rsid w:val="77ADB53F"/>
    <w:rsid w:val="77B942A5"/>
    <w:rsid w:val="77BD6377"/>
    <w:rsid w:val="77BE6892"/>
    <w:rsid w:val="77BF6074"/>
    <w:rsid w:val="77CDD684"/>
    <w:rsid w:val="77D774DD"/>
    <w:rsid w:val="77D7A660"/>
    <w:rsid w:val="77DA627E"/>
    <w:rsid w:val="77E998F9"/>
    <w:rsid w:val="77F47B03"/>
    <w:rsid w:val="77F69B2C"/>
    <w:rsid w:val="77FA84DB"/>
    <w:rsid w:val="77FC79DC"/>
    <w:rsid w:val="77FF4ACB"/>
    <w:rsid w:val="77FF4C6F"/>
    <w:rsid w:val="77FF602D"/>
    <w:rsid w:val="77FFB448"/>
    <w:rsid w:val="77FFF7DA"/>
    <w:rsid w:val="780B5F3B"/>
    <w:rsid w:val="78735F56"/>
    <w:rsid w:val="788BE4B0"/>
    <w:rsid w:val="78DE362A"/>
    <w:rsid w:val="78F69395"/>
    <w:rsid w:val="7913C747"/>
    <w:rsid w:val="793E1293"/>
    <w:rsid w:val="7957C580"/>
    <w:rsid w:val="7969F7F1"/>
    <w:rsid w:val="797F0661"/>
    <w:rsid w:val="797FC9F3"/>
    <w:rsid w:val="79BFA186"/>
    <w:rsid w:val="79C79E75"/>
    <w:rsid w:val="79DB68A1"/>
    <w:rsid w:val="79DD950F"/>
    <w:rsid w:val="79EC351E"/>
    <w:rsid w:val="79EDE95B"/>
    <w:rsid w:val="79EFFD9D"/>
    <w:rsid w:val="79F3C066"/>
    <w:rsid w:val="79FC8BF4"/>
    <w:rsid w:val="79FF1C08"/>
    <w:rsid w:val="7A1BBC34"/>
    <w:rsid w:val="7A7F9177"/>
    <w:rsid w:val="7A9DAE32"/>
    <w:rsid w:val="7AAB62E4"/>
    <w:rsid w:val="7ABF08BB"/>
    <w:rsid w:val="7AC1AA10"/>
    <w:rsid w:val="7AD1F093"/>
    <w:rsid w:val="7ADFAA7D"/>
    <w:rsid w:val="7AE91F70"/>
    <w:rsid w:val="7AEBE05D"/>
    <w:rsid w:val="7AEC8063"/>
    <w:rsid w:val="7AF3C65E"/>
    <w:rsid w:val="7AF8EDE0"/>
    <w:rsid w:val="7AF93F0D"/>
    <w:rsid w:val="7AFD4C21"/>
    <w:rsid w:val="7AFF19D7"/>
    <w:rsid w:val="7AFFBB57"/>
    <w:rsid w:val="7AFFF331"/>
    <w:rsid w:val="7B2E73A5"/>
    <w:rsid w:val="7B57CB97"/>
    <w:rsid w:val="7B6F45E3"/>
    <w:rsid w:val="7B718A17"/>
    <w:rsid w:val="7B765355"/>
    <w:rsid w:val="7B7F38FF"/>
    <w:rsid w:val="7B7F76C8"/>
    <w:rsid w:val="7B7FBFF4"/>
    <w:rsid w:val="7B8F691B"/>
    <w:rsid w:val="7B97F7CC"/>
    <w:rsid w:val="7B9B5AD5"/>
    <w:rsid w:val="7BA73B5C"/>
    <w:rsid w:val="7BAE378E"/>
    <w:rsid w:val="7BB8396A"/>
    <w:rsid w:val="7BBF0C4E"/>
    <w:rsid w:val="7BBF81B8"/>
    <w:rsid w:val="7BBFB099"/>
    <w:rsid w:val="7BC561F6"/>
    <w:rsid w:val="7BCB5C98"/>
    <w:rsid w:val="7BCC9662"/>
    <w:rsid w:val="7BDE1041"/>
    <w:rsid w:val="7BDF6DF6"/>
    <w:rsid w:val="7BE7DF59"/>
    <w:rsid w:val="7BEC0B01"/>
    <w:rsid w:val="7BEDDD62"/>
    <w:rsid w:val="7BEFEA2E"/>
    <w:rsid w:val="7BFB805D"/>
    <w:rsid w:val="7BFD520E"/>
    <w:rsid w:val="7BFDBC87"/>
    <w:rsid w:val="7BFE6844"/>
    <w:rsid w:val="7BFE727F"/>
    <w:rsid w:val="7BFF8233"/>
    <w:rsid w:val="7BFF893E"/>
    <w:rsid w:val="7BFF98E2"/>
    <w:rsid w:val="7BFFF8FE"/>
    <w:rsid w:val="7C17D789"/>
    <w:rsid w:val="7C1FE956"/>
    <w:rsid w:val="7C7E38EB"/>
    <w:rsid w:val="7CBAA049"/>
    <w:rsid w:val="7CBC2AF1"/>
    <w:rsid w:val="7CBF3F61"/>
    <w:rsid w:val="7CDE8E48"/>
    <w:rsid w:val="7CDF0716"/>
    <w:rsid w:val="7CEFA9ED"/>
    <w:rsid w:val="7CF501C4"/>
    <w:rsid w:val="7CFD0BBA"/>
    <w:rsid w:val="7CFDF2F8"/>
    <w:rsid w:val="7CFF1C2E"/>
    <w:rsid w:val="7CFFB04F"/>
    <w:rsid w:val="7D3E436A"/>
    <w:rsid w:val="7D4D8390"/>
    <w:rsid w:val="7D5BF2D0"/>
    <w:rsid w:val="7D678FED"/>
    <w:rsid w:val="7D6DE6CF"/>
    <w:rsid w:val="7D725725"/>
    <w:rsid w:val="7D9B3D67"/>
    <w:rsid w:val="7DA76E05"/>
    <w:rsid w:val="7DBE9F86"/>
    <w:rsid w:val="7DBFA039"/>
    <w:rsid w:val="7DC52956"/>
    <w:rsid w:val="7DCD9314"/>
    <w:rsid w:val="7DCF3F93"/>
    <w:rsid w:val="7DD50AA7"/>
    <w:rsid w:val="7DDE54EF"/>
    <w:rsid w:val="7DDFF0BD"/>
    <w:rsid w:val="7DEB77D5"/>
    <w:rsid w:val="7DF6134A"/>
    <w:rsid w:val="7DF72145"/>
    <w:rsid w:val="7DF87ABD"/>
    <w:rsid w:val="7DF8D1D1"/>
    <w:rsid w:val="7DFB7E56"/>
    <w:rsid w:val="7DFBC9E7"/>
    <w:rsid w:val="7DFD3842"/>
    <w:rsid w:val="7DFF4D17"/>
    <w:rsid w:val="7DFF6E7E"/>
    <w:rsid w:val="7DFFA20E"/>
    <w:rsid w:val="7DFFD70E"/>
    <w:rsid w:val="7E3BE76E"/>
    <w:rsid w:val="7E4F3946"/>
    <w:rsid w:val="7E54620D"/>
    <w:rsid w:val="7E6D8885"/>
    <w:rsid w:val="7E6F9527"/>
    <w:rsid w:val="7E718B51"/>
    <w:rsid w:val="7E77B4B9"/>
    <w:rsid w:val="7E7E8DD0"/>
    <w:rsid w:val="7E83DF80"/>
    <w:rsid w:val="7E9BC090"/>
    <w:rsid w:val="7EA5D24E"/>
    <w:rsid w:val="7EBA8794"/>
    <w:rsid w:val="7EBAB551"/>
    <w:rsid w:val="7EBD49AB"/>
    <w:rsid w:val="7EBEE8AA"/>
    <w:rsid w:val="7EBFDA64"/>
    <w:rsid w:val="7ED35725"/>
    <w:rsid w:val="7EDD4686"/>
    <w:rsid w:val="7EDE86F9"/>
    <w:rsid w:val="7EEF00D8"/>
    <w:rsid w:val="7EEFE66A"/>
    <w:rsid w:val="7EF72C38"/>
    <w:rsid w:val="7EF7DBC5"/>
    <w:rsid w:val="7EF9268A"/>
    <w:rsid w:val="7EFA9B89"/>
    <w:rsid w:val="7EFB7D69"/>
    <w:rsid w:val="7EFB7DAE"/>
    <w:rsid w:val="7EFBF3AE"/>
    <w:rsid w:val="7EFD2546"/>
    <w:rsid w:val="7EFD9575"/>
    <w:rsid w:val="7EFE8A7A"/>
    <w:rsid w:val="7EFECBEE"/>
    <w:rsid w:val="7EFF1C22"/>
    <w:rsid w:val="7EFF5E2E"/>
    <w:rsid w:val="7EFF7DF5"/>
    <w:rsid w:val="7EFFF3B2"/>
    <w:rsid w:val="7F01D0C0"/>
    <w:rsid w:val="7F054E3E"/>
    <w:rsid w:val="7F1B951A"/>
    <w:rsid w:val="7F1D9630"/>
    <w:rsid w:val="7F1FADD8"/>
    <w:rsid w:val="7F2D8201"/>
    <w:rsid w:val="7F39E8E9"/>
    <w:rsid w:val="7F3AF209"/>
    <w:rsid w:val="7F3CF879"/>
    <w:rsid w:val="7F3D22E2"/>
    <w:rsid w:val="7F3D7667"/>
    <w:rsid w:val="7F4D7BA7"/>
    <w:rsid w:val="7F598AF7"/>
    <w:rsid w:val="7F5E931D"/>
    <w:rsid w:val="7F5FC858"/>
    <w:rsid w:val="7F6B56DF"/>
    <w:rsid w:val="7F6D955D"/>
    <w:rsid w:val="7F6E6537"/>
    <w:rsid w:val="7F774F61"/>
    <w:rsid w:val="7F77BABA"/>
    <w:rsid w:val="7F79781A"/>
    <w:rsid w:val="7F7B3130"/>
    <w:rsid w:val="7F7B4B9D"/>
    <w:rsid w:val="7F7BD0F7"/>
    <w:rsid w:val="7F7D566A"/>
    <w:rsid w:val="7F7F11BF"/>
    <w:rsid w:val="7F7F2F8F"/>
    <w:rsid w:val="7F7F7E33"/>
    <w:rsid w:val="7F7FA535"/>
    <w:rsid w:val="7F8F8BA2"/>
    <w:rsid w:val="7F8FF045"/>
    <w:rsid w:val="7F9A7A97"/>
    <w:rsid w:val="7F9CADD7"/>
    <w:rsid w:val="7FA75DEB"/>
    <w:rsid w:val="7FAF1230"/>
    <w:rsid w:val="7FAF16DD"/>
    <w:rsid w:val="7FAF5333"/>
    <w:rsid w:val="7FAF7776"/>
    <w:rsid w:val="7FB7AF14"/>
    <w:rsid w:val="7FB7EE6C"/>
    <w:rsid w:val="7FBC1023"/>
    <w:rsid w:val="7FBCB298"/>
    <w:rsid w:val="7FBDE84A"/>
    <w:rsid w:val="7FBEEFDC"/>
    <w:rsid w:val="7FBFDCEC"/>
    <w:rsid w:val="7FBFEB4D"/>
    <w:rsid w:val="7FBFF88B"/>
    <w:rsid w:val="7FBFFAFD"/>
    <w:rsid w:val="7FCA849B"/>
    <w:rsid w:val="7FCF383A"/>
    <w:rsid w:val="7FCFCA83"/>
    <w:rsid w:val="7FCFEE5C"/>
    <w:rsid w:val="7FD3EE17"/>
    <w:rsid w:val="7FD43633"/>
    <w:rsid w:val="7FD535CA"/>
    <w:rsid w:val="7FD5C87E"/>
    <w:rsid w:val="7FD6B668"/>
    <w:rsid w:val="7FD90C0A"/>
    <w:rsid w:val="7FDAD4E5"/>
    <w:rsid w:val="7FDB1388"/>
    <w:rsid w:val="7FDB54C1"/>
    <w:rsid w:val="7FDBBBB1"/>
    <w:rsid w:val="7FDC6B27"/>
    <w:rsid w:val="7FDD2993"/>
    <w:rsid w:val="7FDD35F3"/>
    <w:rsid w:val="7FDD9D8C"/>
    <w:rsid w:val="7FDDFCEE"/>
    <w:rsid w:val="7FDED42F"/>
    <w:rsid w:val="7FDF0F48"/>
    <w:rsid w:val="7FDF49FC"/>
    <w:rsid w:val="7FDF5EBE"/>
    <w:rsid w:val="7FDF704B"/>
    <w:rsid w:val="7FDF70E6"/>
    <w:rsid w:val="7FDF9A78"/>
    <w:rsid w:val="7FDFDCBA"/>
    <w:rsid w:val="7FDFE87B"/>
    <w:rsid w:val="7FE47324"/>
    <w:rsid w:val="7FE74F94"/>
    <w:rsid w:val="7FE975EE"/>
    <w:rsid w:val="7FEAF22C"/>
    <w:rsid w:val="7FEB11B0"/>
    <w:rsid w:val="7FED77CD"/>
    <w:rsid w:val="7FEDA952"/>
    <w:rsid w:val="7FEDF89D"/>
    <w:rsid w:val="7FEE553E"/>
    <w:rsid w:val="7FEEC7B0"/>
    <w:rsid w:val="7FEF1C85"/>
    <w:rsid w:val="7FEF4123"/>
    <w:rsid w:val="7FF3131A"/>
    <w:rsid w:val="7FF569E9"/>
    <w:rsid w:val="7FF59BB3"/>
    <w:rsid w:val="7FF72A87"/>
    <w:rsid w:val="7FF739BA"/>
    <w:rsid w:val="7FF78201"/>
    <w:rsid w:val="7FF7E568"/>
    <w:rsid w:val="7FF7F0EB"/>
    <w:rsid w:val="7FF7F69C"/>
    <w:rsid w:val="7FFA6E86"/>
    <w:rsid w:val="7FFAFCAD"/>
    <w:rsid w:val="7FFB734A"/>
    <w:rsid w:val="7FFBB9F0"/>
    <w:rsid w:val="7FFBD4ED"/>
    <w:rsid w:val="7FFBD771"/>
    <w:rsid w:val="7FFC67FA"/>
    <w:rsid w:val="7FFD0566"/>
    <w:rsid w:val="7FFD4AC3"/>
    <w:rsid w:val="7FFDBE09"/>
    <w:rsid w:val="7FFEE6C4"/>
    <w:rsid w:val="7FFF140B"/>
    <w:rsid w:val="7FFF183D"/>
    <w:rsid w:val="7FFF1927"/>
    <w:rsid w:val="7FFF31EE"/>
    <w:rsid w:val="7FFF3398"/>
    <w:rsid w:val="7FFF33BB"/>
    <w:rsid w:val="7FFF3979"/>
    <w:rsid w:val="7FFF51A8"/>
    <w:rsid w:val="7FFF5C48"/>
    <w:rsid w:val="7FFF7B46"/>
    <w:rsid w:val="7FFF952C"/>
    <w:rsid w:val="7FFF96F0"/>
    <w:rsid w:val="7FFFA559"/>
    <w:rsid w:val="7FFFB8BF"/>
    <w:rsid w:val="7FFFDB2B"/>
    <w:rsid w:val="7FFFF85B"/>
    <w:rsid w:val="7FFFFEEC"/>
    <w:rsid w:val="8507390D"/>
    <w:rsid w:val="887E0F4D"/>
    <w:rsid w:val="8AFFA42D"/>
    <w:rsid w:val="8B772674"/>
    <w:rsid w:val="8BB73B08"/>
    <w:rsid w:val="8DBB129B"/>
    <w:rsid w:val="8DFFEE24"/>
    <w:rsid w:val="8E3F8E3A"/>
    <w:rsid w:val="8EDF45C5"/>
    <w:rsid w:val="8FC49B67"/>
    <w:rsid w:val="8FD7F62F"/>
    <w:rsid w:val="8FFD3CF7"/>
    <w:rsid w:val="94BF75B4"/>
    <w:rsid w:val="95DFDBAA"/>
    <w:rsid w:val="95EEFCB8"/>
    <w:rsid w:val="95FE03AE"/>
    <w:rsid w:val="96141FE7"/>
    <w:rsid w:val="9777721C"/>
    <w:rsid w:val="97BD234D"/>
    <w:rsid w:val="97D7F1D4"/>
    <w:rsid w:val="97EF8094"/>
    <w:rsid w:val="97F68702"/>
    <w:rsid w:val="99CBCA78"/>
    <w:rsid w:val="9CBF04BF"/>
    <w:rsid w:val="9D3F39A9"/>
    <w:rsid w:val="9D63F7D0"/>
    <w:rsid w:val="9D6DA047"/>
    <w:rsid w:val="9D95FC37"/>
    <w:rsid w:val="9DE0FBA7"/>
    <w:rsid w:val="9DEF8C72"/>
    <w:rsid w:val="9E6E0723"/>
    <w:rsid w:val="9EB3C6F7"/>
    <w:rsid w:val="9EEECA2A"/>
    <w:rsid w:val="9EFC17E8"/>
    <w:rsid w:val="9F499DB8"/>
    <w:rsid w:val="9F7FD00B"/>
    <w:rsid w:val="9FA75BDF"/>
    <w:rsid w:val="9FB5A44C"/>
    <w:rsid w:val="9FBE8D21"/>
    <w:rsid w:val="9FEA4701"/>
    <w:rsid w:val="9FEF5F12"/>
    <w:rsid w:val="9FF78DF8"/>
    <w:rsid w:val="9FFB8A2D"/>
    <w:rsid w:val="9FFED1E3"/>
    <w:rsid w:val="9FFFAE0C"/>
    <w:rsid w:val="A238CFC5"/>
    <w:rsid w:val="A3FF4495"/>
    <w:rsid w:val="A4BB3305"/>
    <w:rsid w:val="A56BBC71"/>
    <w:rsid w:val="A586439B"/>
    <w:rsid w:val="A5BBC0AD"/>
    <w:rsid w:val="A75E5879"/>
    <w:rsid w:val="A7FF551C"/>
    <w:rsid w:val="A7FFC038"/>
    <w:rsid w:val="A9BBE824"/>
    <w:rsid w:val="A9EF595F"/>
    <w:rsid w:val="A9FD6FCB"/>
    <w:rsid w:val="AA7F289A"/>
    <w:rsid w:val="AABE597B"/>
    <w:rsid w:val="AB1FE377"/>
    <w:rsid w:val="AB4B2C70"/>
    <w:rsid w:val="AB7F0456"/>
    <w:rsid w:val="AB7F40D2"/>
    <w:rsid w:val="ABA042F8"/>
    <w:rsid w:val="ABBB9CCE"/>
    <w:rsid w:val="ABF76260"/>
    <w:rsid w:val="ABFBA861"/>
    <w:rsid w:val="ABFE2529"/>
    <w:rsid w:val="ABFF1DA2"/>
    <w:rsid w:val="AC3ECB66"/>
    <w:rsid w:val="ACBBF59F"/>
    <w:rsid w:val="AD75CBA0"/>
    <w:rsid w:val="ADDD178B"/>
    <w:rsid w:val="ADDD1ABA"/>
    <w:rsid w:val="ADFF1DF0"/>
    <w:rsid w:val="AEA84F56"/>
    <w:rsid w:val="AEB8E9F4"/>
    <w:rsid w:val="AEEFB642"/>
    <w:rsid w:val="AEFB0840"/>
    <w:rsid w:val="AEFF13EE"/>
    <w:rsid w:val="AEFFFF05"/>
    <w:rsid w:val="AF6FF235"/>
    <w:rsid w:val="AF9DA4AE"/>
    <w:rsid w:val="AFB7E136"/>
    <w:rsid w:val="AFCC3E52"/>
    <w:rsid w:val="AFDDE9E0"/>
    <w:rsid w:val="AFE5425F"/>
    <w:rsid w:val="AFF6D799"/>
    <w:rsid w:val="AFFB5160"/>
    <w:rsid w:val="B2BEF3AC"/>
    <w:rsid w:val="B2FFF7E4"/>
    <w:rsid w:val="B3572CCA"/>
    <w:rsid w:val="B35F9350"/>
    <w:rsid w:val="B3AD75D0"/>
    <w:rsid w:val="B3D5E66F"/>
    <w:rsid w:val="B3DB4D99"/>
    <w:rsid w:val="B3EE9219"/>
    <w:rsid w:val="B3FBC2AB"/>
    <w:rsid w:val="B3FF90B2"/>
    <w:rsid w:val="B455F40D"/>
    <w:rsid w:val="B4E89D01"/>
    <w:rsid w:val="B4FD9877"/>
    <w:rsid w:val="B557270C"/>
    <w:rsid w:val="B56AAB5D"/>
    <w:rsid w:val="B5FD5CC1"/>
    <w:rsid w:val="B67F4DBD"/>
    <w:rsid w:val="B6EFDBE5"/>
    <w:rsid w:val="B6FB1B27"/>
    <w:rsid w:val="B6FE7E8E"/>
    <w:rsid w:val="B77B2632"/>
    <w:rsid w:val="B796FC99"/>
    <w:rsid w:val="B7BDA9FB"/>
    <w:rsid w:val="B7CBA168"/>
    <w:rsid w:val="B7DFDB59"/>
    <w:rsid w:val="B7EB06BA"/>
    <w:rsid w:val="B7F93F1D"/>
    <w:rsid w:val="B7F946D6"/>
    <w:rsid w:val="B7FBB66C"/>
    <w:rsid w:val="B7FC17F8"/>
    <w:rsid w:val="B7FD2529"/>
    <w:rsid w:val="B8BA836A"/>
    <w:rsid w:val="B8D20FAB"/>
    <w:rsid w:val="B9FF0DA0"/>
    <w:rsid w:val="BA3F478A"/>
    <w:rsid w:val="BA671AE1"/>
    <w:rsid w:val="BA9A9180"/>
    <w:rsid w:val="BABD1460"/>
    <w:rsid w:val="BACF2540"/>
    <w:rsid w:val="BAF95445"/>
    <w:rsid w:val="BAFBF637"/>
    <w:rsid w:val="BAFDCE05"/>
    <w:rsid w:val="BB2522EC"/>
    <w:rsid w:val="BB275921"/>
    <w:rsid w:val="BB7E1435"/>
    <w:rsid w:val="BBD395E4"/>
    <w:rsid w:val="BBDDC5AC"/>
    <w:rsid w:val="BBE94F4A"/>
    <w:rsid w:val="BBEA5193"/>
    <w:rsid w:val="BBF9B46E"/>
    <w:rsid w:val="BBFB0A00"/>
    <w:rsid w:val="BBFD6A30"/>
    <w:rsid w:val="BBFD7AB3"/>
    <w:rsid w:val="BBFF1A54"/>
    <w:rsid w:val="BBFF5726"/>
    <w:rsid w:val="BC3F00F8"/>
    <w:rsid w:val="BC638366"/>
    <w:rsid w:val="BCCD3C9D"/>
    <w:rsid w:val="BCF60D89"/>
    <w:rsid w:val="BD7F01F2"/>
    <w:rsid w:val="BD9B9469"/>
    <w:rsid w:val="BDB783E6"/>
    <w:rsid w:val="BDCF4A1C"/>
    <w:rsid w:val="BDDEAFA9"/>
    <w:rsid w:val="BDE60A3B"/>
    <w:rsid w:val="BDEE7025"/>
    <w:rsid w:val="BDFB1154"/>
    <w:rsid w:val="BDFBAB37"/>
    <w:rsid w:val="BDFBC55E"/>
    <w:rsid w:val="BE3F04A3"/>
    <w:rsid w:val="BE5EF29F"/>
    <w:rsid w:val="BE6B6B22"/>
    <w:rsid w:val="BE6F9253"/>
    <w:rsid w:val="BE7D14CD"/>
    <w:rsid w:val="BE7FB923"/>
    <w:rsid w:val="BE9E30A1"/>
    <w:rsid w:val="BE9F7AE2"/>
    <w:rsid w:val="BEAFDC89"/>
    <w:rsid w:val="BEBC4BBE"/>
    <w:rsid w:val="BEBE29ED"/>
    <w:rsid w:val="BEBE9022"/>
    <w:rsid w:val="BEC7C58C"/>
    <w:rsid w:val="BEDF86C8"/>
    <w:rsid w:val="BEFA53F0"/>
    <w:rsid w:val="BEFDE427"/>
    <w:rsid w:val="BEFF8E37"/>
    <w:rsid w:val="BF5141D3"/>
    <w:rsid w:val="BF5A82AE"/>
    <w:rsid w:val="BF5F4110"/>
    <w:rsid w:val="BF6DA0FE"/>
    <w:rsid w:val="BF7798C4"/>
    <w:rsid w:val="BF7BBF0F"/>
    <w:rsid w:val="BF7E5683"/>
    <w:rsid w:val="BF9A6124"/>
    <w:rsid w:val="BFAD4617"/>
    <w:rsid w:val="BFBDEB37"/>
    <w:rsid w:val="BFBEEE2C"/>
    <w:rsid w:val="BFBF2835"/>
    <w:rsid w:val="BFBF7970"/>
    <w:rsid w:val="BFD67968"/>
    <w:rsid w:val="BFD7F6BB"/>
    <w:rsid w:val="BFDD35C7"/>
    <w:rsid w:val="BFDD4D34"/>
    <w:rsid w:val="BFDEE205"/>
    <w:rsid w:val="BFDF6A31"/>
    <w:rsid w:val="BFDFFBF9"/>
    <w:rsid w:val="BFEEAD64"/>
    <w:rsid w:val="BFEF542A"/>
    <w:rsid w:val="BFEFDB9F"/>
    <w:rsid w:val="BFF96380"/>
    <w:rsid w:val="BFFBDEE5"/>
    <w:rsid w:val="BFFDF614"/>
    <w:rsid w:val="BFFDFEBB"/>
    <w:rsid w:val="BFFE0AE6"/>
    <w:rsid w:val="BFFE3B18"/>
    <w:rsid w:val="BFFE69DA"/>
    <w:rsid w:val="BFFEAE3B"/>
    <w:rsid w:val="BFFF1158"/>
    <w:rsid w:val="BFFF4E26"/>
    <w:rsid w:val="C27F877E"/>
    <w:rsid w:val="C5DF27DF"/>
    <w:rsid w:val="C5F838C0"/>
    <w:rsid w:val="C6E7FBB3"/>
    <w:rsid w:val="C6FD0649"/>
    <w:rsid w:val="C77B90F5"/>
    <w:rsid w:val="C795814B"/>
    <w:rsid w:val="C7DFBD6F"/>
    <w:rsid w:val="C7E2974F"/>
    <w:rsid w:val="C7FA352E"/>
    <w:rsid w:val="C8F7D90C"/>
    <w:rsid w:val="C9B5BFC3"/>
    <w:rsid w:val="CAFBE1D6"/>
    <w:rsid w:val="CAFEF8BB"/>
    <w:rsid w:val="CB7B6F46"/>
    <w:rsid w:val="CB7F0C80"/>
    <w:rsid w:val="CB9F99A3"/>
    <w:rsid w:val="CBBF9812"/>
    <w:rsid w:val="CBDF4EED"/>
    <w:rsid w:val="CBF70518"/>
    <w:rsid w:val="CBFEA1D5"/>
    <w:rsid w:val="CCDEF2B3"/>
    <w:rsid w:val="CCEFBF04"/>
    <w:rsid w:val="CD2F0EBC"/>
    <w:rsid w:val="CD7F08A6"/>
    <w:rsid w:val="CDCF6D7E"/>
    <w:rsid w:val="CDF54FFA"/>
    <w:rsid w:val="CECB2658"/>
    <w:rsid w:val="CEFB2501"/>
    <w:rsid w:val="CEFD5EA8"/>
    <w:rsid w:val="CF4D2124"/>
    <w:rsid w:val="CF6F204D"/>
    <w:rsid w:val="CF7E4235"/>
    <w:rsid w:val="CF7F03F5"/>
    <w:rsid w:val="CFB368B3"/>
    <w:rsid w:val="CFB77D6E"/>
    <w:rsid w:val="CFBDF33E"/>
    <w:rsid w:val="CFC1682A"/>
    <w:rsid w:val="CFD5C03B"/>
    <w:rsid w:val="CFDE022F"/>
    <w:rsid w:val="CFDF4BE8"/>
    <w:rsid w:val="CFF554D1"/>
    <w:rsid w:val="CFF75B57"/>
    <w:rsid w:val="CFF7A9F0"/>
    <w:rsid w:val="CFFEAED7"/>
    <w:rsid w:val="CFFF427F"/>
    <w:rsid w:val="D0CFEF78"/>
    <w:rsid w:val="D1B7F13B"/>
    <w:rsid w:val="D1D54849"/>
    <w:rsid w:val="D1DFB4EF"/>
    <w:rsid w:val="D35BB0C5"/>
    <w:rsid w:val="D37F2AEA"/>
    <w:rsid w:val="D3D36AEB"/>
    <w:rsid w:val="D3DF68C1"/>
    <w:rsid w:val="D3DF755E"/>
    <w:rsid w:val="D3F7F551"/>
    <w:rsid w:val="D3FB6192"/>
    <w:rsid w:val="D3FD42F0"/>
    <w:rsid w:val="D3FE84BA"/>
    <w:rsid w:val="D3FF230B"/>
    <w:rsid w:val="D5277404"/>
    <w:rsid w:val="D5F61E3A"/>
    <w:rsid w:val="D5FFD785"/>
    <w:rsid w:val="D5FFE9CA"/>
    <w:rsid w:val="D63F4A14"/>
    <w:rsid w:val="D66E8BBE"/>
    <w:rsid w:val="D6E3DA21"/>
    <w:rsid w:val="D6FFB111"/>
    <w:rsid w:val="D73E356E"/>
    <w:rsid w:val="D766FDC2"/>
    <w:rsid w:val="D76E28BA"/>
    <w:rsid w:val="D77740DE"/>
    <w:rsid w:val="D778E540"/>
    <w:rsid w:val="D78FDF57"/>
    <w:rsid w:val="D7B6C048"/>
    <w:rsid w:val="D7D73C53"/>
    <w:rsid w:val="D7DB03F5"/>
    <w:rsid w:val="D7DFF67E"/>
    <w:rsid w:val="D7DFF856"/>
    <w:rsid w:val="D7E6F2F0"/>
    <w:rsid w:val="D7EF3DD5"/>
    <w:rsid w:val="D7FEE3F4"/>
    <w:rsid w:val="D7FF47D7"/>
    <w:rsid w:val="D7FF5198"/>
    <w:rsid w:val="D7FF80DA"/>
    <w:rsid w:val="D88AFC6A"/>
    <w:rsid w:val="D9BFFA15"/>
    <w:rsid w:val="D9CB1588"/>
    <w:rsid w:val="D9E775B9"/>
    <w:rsid w:val="D9EF106D"/>
    <w:rsid w:val="D9FDC505"/>
    <w:rsid w:val="DA5D0840"/>
    <w:rsid w:val="DA7F51DE"/>
    <w:rsid w:val="DAE31071"/>
    <w:rsid w:val="DAF98948"/>
    <w:rsid w:val="DB3E11E5"/>
    <w:rsid w:val="DB75FE04"/>
    <w:rsid w:val="DB779572"/>
    <w:rsid w:val="DB7F33C5"/>
    <w:rsid w:val="DB7F4B88"/>
    <w:rsid w:val="DB7F733D"/>
    <w:rsid w:val="DB9FBB5D"/>
    <w:rsid w:val="DB9FFEA0"/>
    <w:rsid w:val="DBB57798"/>
    <w:rsid w:val="DBC917B9"/>
    <w:rsid w:val="DBD3AB13"/>
    <w:rsid w:val="DBE922D5"/>
    <w:rsid w:val="DBF9F5BF"/>
    <w:rsid w:val="DBFD623E"/>
    <w:rsid w:val="DBFE3AAF"/>
    <w:rsid w:val="DBFF83DE"/>
    <w:rsid w:val="DBFFB482"/>
    <w:rsid w:val="DBFFF0AC"/>
    <w:rsid w:val="DCBBDFEA"/>
    <w:rsid w:val="DCD1194F"/>
    <w:rsid w:val="DCDF9495"/>
    <w:rsid w:val="DCF30932"/>
    <w:rsid w:val="DCFF5BF2"/>
    <w:rsid w:val="DD3BF428"/>
    <w:rsid w:val="DD6FB7F3"/>
    <w:rsid w:val="DD7BC53E"/>
    <w:rsid w:val="DD7EA0A8"/>
    <w:rsid w:val="DDBBC77C"/>
    <w:rsid w:val="DDBCB99C"/>
    <w:rsid w:val="DDBD2C9F"/>
    <w:rsid w:val="DDDF57A0"/>
    <w:rsid w:val="DDE9B7B9"/>
    <w:rsid w:val="DDEB9459"/>
    <w:rsid w:val="DDFA3948"/>
    <w:rsid w:val="DDFF2F2B"/>
    <w:rsid w:val="DDFF8A63"/>
    <w:rsid w:val="DE3FA8FE"/>
    <w:rsid w:val="DE7F0BE8"/>
    <w:rsid w:val="DE7FBDAC"/>
    <w:rsid w:val="DEB5D63A"/>
    <w:rsid w:val="DEBDB966"/>
    <w:rsid w:val="DEBE7B9E"/>
    <w:rsid w:val="DEBFF967"/>
    <w:rsid w:val="DEDFB061"/>
    <w:rsid w:val="DEE2F37E"/>
    <w:rsid w:val="DEEFF623"/>
    <w:rsid w:val="DEFADA0A"/>
    <w:rsid w:val="DF2E865B"/>
    <w:rsid w:val="DF343DA3"/>
    <w:rsid w:val="DF3A780D"/>
    <w:rsid w:val="DF5B6CF7"/>
    <w:rsid w:val="DF5DA1CE"/>
    <w:rsid w:val="DF7B245F"/>
    <w:rsid w:val="DF7B7F9C"/>
    <w:rsid w:val="DF7EF112"/>
    <w:rsid w:val="DF7F1D29"/>
    <w:rsid w:val="DF7F26EA"/>
    <w:rsid w:val="DF9F6D4C"/>
    <w:rsid w:val="DFAD2D76"/>
    <w:rsid w:val="DFB13450"/>
    <w:rsid w:val="DFBACAB7"/>
    <w:rsid w:val="DFC5D31C"/>
    <w:rsid w:val="DFCF1C85"/>
    <w:rsid w:val="DFCF2870"/>
    <w:rsid w:val="DFD68088"/>
    <w:rsid w:val="DFEB155A"/>
    <w:rsid w:val="DFEEF559"/>
    <w:rsid w:val="DFEFF3D0"/>
    <w:rsid w:val="DFF5A31D"/>
    <w:rsid w:val="DFF66A06"/>
    <w:rsid w:val="DFF73DE6"/>
    <w:rsid w:val="DFFA7D1F"/>
    <w:rsid w:val="DFFBC3E8"/>
    <w:rsid w:val="DFFEC8AB"/>
    <w:rsid w:val="DFFEF0DF"/>
    <w:rsid w:val="DFFF30E0"/>
    <w:rsid w:val="DFFF6261"/>
    <w:rsid w:val="DFFF9BFC"/>
    <w:rsid w:val="DFFFE7E6"/>
    <w:rsid w:val="E1DCB21D"/>
    <w:rsid w:val="E1E76232"/>
    <w:rsid w:val="E1FFE07E"/>
    <w:rsid w:val="E2EF2974"/>
    <w:rsid w:val="E37B70FB"/>
    <w:rsid w:val="E3B7F738"/>
    <w:rsid w:val="E3EF7D3E"/>
    <w:rsid w:val="E557E3F7"/>
    <w:rsid w:val="E59E69B1"/>
    <w:rsid w:val="E5BE7BCB"/>
    <w:rsid w:val="E5D67D04"/>
    <w:rsid w:val="E5DF4588"/>
    <w:rsid w:val="E63789EC"/>
    <w:rsid w:val="E63F0961"/>
    <w:rsid w:val="E6771AA3"/>
    <w:rsid w:val="E6E7129F"/>
    <w:rsid w:val="E6E7848A"/>
    <w:rsid w:val="E6F57B9E"/>
    <w:rsid w:val="E771DBE0"/>
    <w:rsid w:val="E777F3DB"/>
    <w:rsid w:val="E77B5F29"/>
    <w:rsid w:val="E77FE24F"/>
    <w:rsid w:val="E7ABE993"/>
    <w:rsid w:val="E7BD3682"/>
    <w:rsid w:val="E7BE27C4"/>
    <w:rsid w:val="E7C76112"/>
    <w:rsid w:val="E7D6F620"/>
    <w:rsid w:val="E7DD6E62"/>
    <w:rsid w:val="E7DEB108"/>
    <w:rsid w:val="E7E63E4F"/>
    <w:rsid w:val="E7EE165B"/>
    <w:rsid w:val="E7EF7B31"/>
    <w:rsid w:val="E7F628E1"/>
    <w:rsid w:val="E7FBA496"/>
    <w:rsid w:val="E7FF7F65"/>
    <w:rsid w:val="E8B9367A"/>
    <w:rsid w:val="E8D9C08E"/>
    <w:rsid w:val="E917B270"/>
    <w:rsid w:val="E99FE5F3"/>
    <w:rsid w:val="E9B5B5AE"/>
    <w:rsid w:val="E9F5A01F"/>
    <w:rsid w:val="E9FCAAE2"/>
    <w:rsid w:val="E9FE0295"/>
    <w:rsid w:val="E9FE073F"/>
    <w:rsid w:val="E9FF0FFD"/>
    <w:rsid w:val="EAE6E12A"/>
    <w:rsid w:val="EAEF8C9D"/>
    <w:rsid w:val="EB7F9D69"/>
    <w:rsid w:val="EBBF86DB"/>
    <w:rsid w:val="EBCF059D"/>
    <w:rsid w:val="EBF71204"/>
    <w:rsid w:val="EBF79ABC"/>
    <w:rsid w:val="EBF98BEE"/>
    <w:rsid w:val="EBFB724A"/>
    <w:rsid w:val="EBFEA547"/>
    <w:rsid w:val="EBFF0612"/>
    <w:rsid w:val="EC7F30E3"/>
    <w:rsid w:val="ECC7ECCA"/>
    <w:rsid w:val="ECE990FF"/>
    <w:rsid w:val="ECEB7B83"/>
    <w:rsid w:val="ED3FD918"/>
    <w:rsid w:val="ED7FAB46"/>
    <w:rsid w:val="EDB659F8"/>
    <w:rsid w:val="EDB91DB6"/>
    <w:rsid w:val="EDBD0329"/>
    <w:rsid w:val="EDD27048"/>
    <w:rsid w:val="EDDF433D"/>
    <w:rsid w:val="EDF53A93"/>
    <w:rsid w:val="EDFF5691"/>
    <w:rsid w:val="EDFFA658"/>
    <w:rsid w:val="EE3F242B"/>
    <w:rsid w:val="EE6935AB"/>
    <w:rsid w:val="EE8B7F64"/>
    <w:rsid w:val="EEDD6260"/>
    <w:rsid w:val="EEEE3F9D"/>
    <w:rsid w:val="EEF7771F"/>
    <w:rsid w:val="EEFB55D8"/>
    <w:rsid w:val="EF1BC60E"/>
    <w:rsid w:val="EF2F2673"/>
    <w:rsid w:val="EF339C2B"/>
    <w:rsid w:val="EF3FBBA6"/>
    <w:rsid w:val="EF57B7B9"/>
    <w:rsid w:val="EF5FF352"/>
    <w:rsid w:val="EF6C7E96"/>
    <w:rsid w:val="EF7BC7BE"/>
    <w:rsid w:val="EF7E42C5"/>
    <w:rsid w:val="EF87B8B5"/>
    <w:rsid w:val="EF8E3925"/>
    <w:rsid w:val="EF9CAC76"/>
    <w:rsid w:val="EF9F135A"/>
    <w:rsid w:val="EFAE9346"/>
    <w:rsid w:val="EFB56F34"/>
    <w:rsid w:val="EFBBF760"/>
    <w:rsid w:val="EFBD6D11"/>
    <w:rsid w:val="EFBF1686"/>
    <w:rsid w:val="EFBF8BF1"/>
    <w:rsid w:val="EFC04E00"/>
    <w:rsid w:val="EFCD3116"/>
    <w:rsid w:val="EFD30F23"/>
    <w:rsid w:val="EFD773D0"/>
    <w:rsid w:val="EFDB229D"/>
    <w:rsid w:val="EFE3F9B3"/>
    <w:rsid w:val="EFF7FE99"/>
    <w:rsid w:val="EFF86E37"/>
    <w:rsid w:val="EFF9E3B2"/>
    <w:rsid w:val="EFFB0206"/>
    <w:rsid w:val="EFFDB249"/>
    <w:rsid w:val="EFFDBAF3"/>
    <w:rsid w:val="EFFE10DC"/>
    <w:rsid w:val="EFFE353B"/>
    <w:rsid w:val="EFFF016D"/>
    <w:rsid w:val="EFFF0397"/>
    <w:rsid w:val="EFFF4D96"/>
    <w:rsid w:val="EFFF66EB"/>
    <w:rsid w:val="EFFF8CBD"/>
    <w:rsid w:val="EFFFB13A"/>
    <w:rsid w:val="EFFFB974"/>
    <w:rsid w:val="F0FF7D0C"/>
    <w:rsid w:val="F1AF41E3"/>
    <w:rsid w:val="F1D45DE7"/>
    <w:rsid w:val="F1EDC7F6"/>
    <w:rsid w:val="F1FB5CF0"/>
    <w:rsid w:val="F1FC4782"/>
    <w:rsid w:val="F24C97D0"/>
    <w:rsid w:val="F24F265A"/>
    <w:rsid w:val="F26D768B"/>
    <w:rsid w:val="F2D77338"/>
    <w:rsid w:val="F2E9062B"/>
    <w:rsid w:val="F2EB01EF"/>
    <w:rsid w:val="F2FDB35E"/>
    <w:rsid w:val="F3761FC0"/>
    <w:rsid w:val="F377E64D"/>
    <w:rsid w:val="F3D8A915"/>
    <w:rsid w:val="F3DB5154"/>
    <w:rsid w:val="F3DE8004"/>
    <w:rsid w:val="F3E718BE"/>
    <w:rsid w:val="F3EF964C"/>
    <w:rsid w:val="F3F3FE94"/>
    <w:rsid w:val="F3FC9219"/>
    <w:rsid w:val="F3FF886A"/>
    <w:rsid w:val="F437597F"/>
    <w:rsid w:val="F437BCC2"/>
    <w:rsid w:val="F49C4628"/>
    <w:rsid w:val="F4BDEAA8"/>
    <w:rsid w:val="F4DD24AD"/>
    <w:rsid w:val="F55190BA"/>
    <w:rsid w:val="F553361E"/>
    <w:rsid w:val="F57B0ADC"/>
    <w:rsid w:val="F59D369A"/>
    <w:rsid w:val="F5BF581B"/>
    <w:rsid w:val="F5EF5F8F"/>
    <w:rsid w:val="F5F0A3EC"/>
    <w:rsid w:val="F5FFA190"/>
    <w:rsid w:val="F63CA899"/>
    <w:rsid w:val="F67F09E6"/>
    <w:rsid w:val="F69B0C48"/>
    <w:rsid w:val="F6D79811"/>
    <w:rsid w:val="F6DD18D6"/>
    <w:rsid w:val="F6E344AD"/>
    <w:rsid w:val="F6E65718"/>
    <w:rsid w:val="F6EE8A9E"/>
    <w:rsid w:val="F6FB5896"/>
    <w:rsid w:val="F6FBE5DA"/>
    <w:rsid w:val="F6FC2766"/>
    <w:rsid w:val="F6FF735B"/>
    <w:rsid w:val="F70F373E"/>
    <w:rsid w:val="F71E69A9"/>
    <w:rsid w:val="F729EEA1"/>
    <w:rsid w:val="F72D7770"/>
    <w:rsid w:val="F736C2A9"/>
    <w:rsid w:val="F73F11C9"/>
    <w:rsid w:val="F75E56BA"/>
    <w:rsid w:val="F7662782"/>
    <w:rsid w:val="F76F48C5"/>
    <w:rsid w:val="F76FE1EA"/>
    <w:rsid w:val="F76FFCCC"/>
    <w:rsid w:val="F7757B21"/>
    <w:rsid w:val="F77E4564"/>
    <w:rsid w:val="F77F6211"/>
    <w:rsid w:val="F78F42DD"/>
    <w:rsid w:val="F79B6046"/>
    <w:rsid w:val="F79D8129"/>
    <w:rsid w:val="F7AE6F5A"/>
    <w:rsid w:val="F7AF034E"/>
    <w:rsid w:val="F7BD71DB"/>
    <w:rsid w:val="F7BFFF62"/>
    <w:rsid w:val="F7DE5C9B"/>
    <w:rsid w:val="F7DED979"/>
    <w:rsid w:val="F7DF2955"/>
    <w:rsid w:val="F7E78D1F"/>
    <w:rsid w:val="F7E9A9C0"/>
    <w:rsid w:val="F7EFE295"/>
    <w:rsid w:val="F7F74FA7"/>
    <w:rsid w:val="F7F781AE"/>
    <w:rsid w:val="F7F7F133"/>
    <w:rsid w:val="F7FB99DE"/>
    <w:rsid w:val="F7FBA18A"/>
    <w:rsid w:val="F7FBA19E"/>
    <w:rsid w:val="F7FC29D7"/>
    <w:rsid w:val="F7FF2D85"/>
    <w:rsid w:val="F7FF70F5"/>
    <w:rsid w:val="F7FF83D4"/>
    <w:rsid w:val="F862928B"/>
    <w:rsid w:val="F896243E"/>
    <w:rsid w:val="F89DF719"/>
    <w:rsid w:val="F8DDCFAB"/>
    <w:rsid w:val="F8F47F65"/>
    <w:rsid w:val="F8FB7B56"/>
    <w:rsid w:val="F90ADF62"/>
    <w:rsid w:val="F94562CA"/>
    <w:rsid w:val="F96FEEE0"/>
    <w:rsid w:val="F99848ED"/>
    <w:rsid w:val="F9DD1579"/>
    <w:rsid w:val="F9EAF57C"/>
    <w:rsid w:val="F9F192D9"/>
    <w:rsid w:val="F9FDD1C5"/>
    <w:rsid w:val="FA37C4F1"/>
    <w:rsid w:val="FA5F903E"/>
    <w:rsid w:val="FA5FB731"/>
    <w:rsid w:val="FA76803A"/>
    <w:rsid w:val="FA7BF724"/>
    <w:rsid w:val="FA87CCF5"/>
    <w:rsid w:val="FAB78695"/>
    <w:rsid w:val="FABA8431"/>
    <w:rsid w:val="FADB37CA"/>
    <w:rsid w:val="FADD21A1"/>
    <w:rsid w:val="FAEE79E8"/>
    <w:rsid w:val="FAFB78F4"/>
    <w:rsid w:val="FAFF8FD1"/>
    <w:rsid w:val="FB18596C"/>
    <w:rsid w:val="FB37C1D9"/>
    <w:rsid w:val="FB677713"/>
    <w:rsid w:val="FB6CF027"/>
    <w:rsid w:val="FB6F6571"/>
    <w:rsid w:val="FB6FE563"/>
    <w:rsid w:val="FB731514"/>
    <w:rsid w:val="FB7560DD"/>
    <w:rsid w:val="FB78A7E4"/>
    <w:rsid w:val="FB7DCEFB"/>
    <w:rsid w:val="FB7F0B1E"/>
    <w:rsid w:val="FBAB6DD5"/>
    <w:rsid w:val="FBAD327D"/>
    <w:rsid w:val="FBB3D0F6"/>
    <w:rsid w:val="FBB79892"/>
    <w:rsid w:val="FBBA3DC6"/>
    <w:rsid w:val="FBBF5404"/>
    <w:rsid w:val="FBBF6C96"/>
    <w:rsid w:val="FBC6FF40"/>
    <w:rsid w:val="FBCFA610"/>
    <w:rsid w:val="FBDCE821"/>
    <w:rsid w:val="FBDF3C0E"/>
    <w:rsid w:val="FBDFBD81"/>
    <w:rsid w:val="FBE7E5DF"/>
    <w:rsid w:val="FBEDAA1F"/>
    <w:rsid w:val="FBEEAA65"/>
    <w:rsid w:val="FBEF7EB5"/>
    <w:rsid w:val="FBEFF0D7"/>
    <w:rsid w:val="FBF49718"/>
    <w:rsid w:val="FBF4A740"/>
    <w:rsid w:val="FBF62BBE"/>
    <w:rsid w:val="FBF92331"/>
    <w:rsid w:val="FBFA2264"/>
    <w:rsid w:val="FBFB6234"/>
    <w:rsid w:val="FBFD7F04"/>
    <w:rsid w:val="FBFDAB00"/>
    <w:rsid w:val="FBFDC07F"/>
    <w:rsid w:val="FBFEFB88"/>
    <w:rsid w:val="FBFF0F12"/>
    <w:rsid w:val="FBFFBE4E"/>
    <w:rsid w:val="FBFFCEF7"/>
    <w:rsid w:val="FBFFE4CA"/>
    <w:rsid w:val="FC7DDBDC"/>
    <w:rsid w:val="FCA3BBC9"/>
    <w:rsid w:val="FCB49583"/>
    <w:rsid w:val="FCD2591D"/>
    <w:rsid w:val="FCD68B20"/>
    <w:rsid w:val="FCD94995"/>
    <w:rsid w:val="FCE21742"/>
    <w:rsid w:val="FCEDC2D2"/>
    <w:rsid w:val="FCEE7F17"/>
    <w:rsid w:val="FCEEBAC9"/>
    <w:rsid w:val="FCEF7D3F"/>
    <w:rsid w:val="FCEFAA35"/>
    <w:rsid w:val="FCF1DACD"/>
    <w:rsid w:val="FCFB192D"/>
    <w:rsid w:val="FCFFBA8A"/>
    <w:rsid w:val="FD1D341E"/>
    <w:rsid w:val="FD2F0361"/>
    <w:rsid w:val="FD2F5759"/>
    <w:rsid w:val="FD33A814"/>
    <w:rsid w:val="FD3BB3FA"/>
    <w:rsid w:val="FD3BE7B8"/>
    <w:rsid w:val="FD3FB1D4"/>
    <w:rsid w:val="FD46CDEA"/>
    <w:rsid w:val="FD7F37BA"/>
    <w:rsid w:val="FD9E5903"/>
    <w:rsid w:val="FDB55460"/>
    <w:rsid w:val="FDB6E358"/>
    <w:rsid w:val="FDBB63AC"/>
    <w:rsid w:val="FDCF02B1"/>
    <w:rsid w:val="FDD3880B"/>
    <w:rsid w:val="FDD7AC8A"/>
    <w:rsid w:val="FDDD4389"/>
    <w:rsid w:val="FDE636B9"/>
    <w:rsid w:val="FDE834C5"/>
    <w:rsid w:val="FDF15939"/>
    <w:rsid w:val="FDF74D8D"/>
    <w:rsid w:val="FDF7BE55"/>
    <w:rsid w:val="FDFAB88E"/>
    <w:rsid w:val="FDFBA37F"/>
    <w:rsid w:val="FDFD67CC"/>
    <w:rsid w:val="FDFE04EB"/>
    <w:rsid w:val="FDFFCC70"/>
    <w:rsid w:val="FDFFECD1"/>
    <w:rsid w:val="FDFFEE9E"/>
    <w:rsid w:val="FE3DC36B"/>
    <w:rsid w:val="FE3FEC41"/>
    <w:rsid w:val="FE4558F3"/>
    <w:rsid w:val="FE6BCAE1"/>
    <w:rsid w:val="FE6E8EAF"/>
    <w:rsid w:val="FE6F95D3"/>
    <w:rsid w:val="FE7347F2"/>
    <w:rsid w:val="FE77D12C"/>
    <w:rsid w:val="FE7AFA06"/>
    <w:rsid w:val="FE7ED8AE"/>
    <w:rsid w:val="FE7F2FA4"/>
    <w:rsid w:val="FE7FF0B8"/>
    <w:rsid w:val="FE874C8C"/>
    <w:rsid w:val="FE9F19C5"/>
    <w:rsid w:val="FEAC026B"/>
    <w:rsid w:val="FEAF2B25"/>
    <w:rsid w:val="FEB3EDE7"/>
    <w:rsid w:val="FEB77546"/>
    <w:rsid w:val="FEBEAA88"/>
    <w:rsid w:val="FEBF11F1"/>
    <w:rsid w:val="FEC9E2CE"/>
    <w:rsid w:val="FECF556B"/>
    <w:rsid w:val="FED6F0F3"/>
    <w:rsid w:val="FED72CE5"/>
    <w:rsid w:val="FED7703D"/>
    <w:rsid w:val="FEDB6BE5"/>
    <w:rsid w:val="FEDB7DF2"/>
    <w:rsid w:val="FEDB8C3D"/>
    <w:rsid w:val="FEDD2FCF"/>
    <w:rsid w:val="FEDE22D1"/>
    <w:rsid w:val="FEDF1CE7"/>
    <w:rsid w:val="FEDFCEA5"/>
    <w:rsid w:val="FEE9786E"/>
    <w:rsid w:val="FEEB5AE9"/>
    <w:rsid w:val="FEEF20CA"/>
    <w:rsid w:val="FEF293E9"/>
    <w:rsid w:val="FEF56E42"/>
    <w:rsid w:val="FEF74153"/>
    <w:rsid w:val="FEF77547"/>
    <w:rsid w:val="FEF79F78"/>
    <w:rsid w:val="FEFB5458"/>
    <w:rsid w:val="FEFBC667"/>
    <w:rsid w:val="FEFBE32A"/>
    <w:rsid w:val="FEFD8363"/>
    <w:rsid w:val="FEFF3640"/>
    <w:rsid w:val="FEFFFCEB"/>
    <w:rsid w:val="FF15391D"/>
    <w:rsid w:val="FF1FB1A3"/>
    <w:rsid w:val="FF2B4F7A"/>
    <w:rsid w:val="FF2F1C43"/>
    <w:rsid w:val="FF34AF97"/>
    <w:rsid w:val="FF3845B5"/>
    <w:rsid w:val="FF3A781E"/>
    <w:rsid w:val="FF3D2323"/>
    <w:rsid w:val="FF3D9367"/>
    <w:rsid w:val="FF3F0DB5"/>
    <w:rsid w:val="FF573232"/>
    <w:rsid w:val="FF5780EF"/>
    <w:rsid w:val="FF57DA43"/>
    <w:rsid w:val="FF5EEDAC"/>
    <w:rsid w:val="FF5F4CFE"/>
    <w:rsid w:val="FF6B3C19"/>
    <w:rsid w:val="FF6D25C8"/>
    <w:rsid w:val="FF6E0FE2"/>
    <w:rsid w:val="FF6F82CB"/>
    <w:rsid w:val="FF6F92AE"/>
    <w:rsid w:val="FF6FB45E"/>
    <w:rsid w:val="FF7737E2"/>
    <w:rsid w:val="FF776359"/>
    <w:rsid w:val="FF77CBA1"/>
    <w:rsid w:val="FF7903F1"/>
    <w:rsid w:val="FF7992F8"/>
    <w:rsid w:val="FF79E0FC"/>
    <w:rsid w:val="FF7EA4F8"/>
    <w:rsid w:val="FF7F4B23"/>
    <w:rsid w:val="FF7F7949"/>
    <w:rsid w:val="FF941998"/>
    <w:rsid w:val="FF9CC129"/>
    <w:rsid w:val="FF9ED5DD"/>
    <w:rsid w:val="FFA3AC50"/>
    <w:rsid w:val="FFACA79F"/>
    <w:rsid w:val="FFAD5C4C"/>
    <w:rsid w:val="FFAFEA4A"/>
    <w:rsid w:val="FFAFF786"/>
    <w:rsid w:val="FFB14BEA"/>
    <w:rsid w:val="FFB310A9"/>
    <w:rsid w:val="FFB500FD"/>
    <w:rsid w:val="FFB9C16B"/>
    <w:rsid w:val="FFBB2D7E"/>
    <w:rsid w:val="FFBB85EA"/>
    <w:rsid w:val="FFBD864C"/>
    <w:rsid w:val="FFBDDE37"/>
    <w:rsid w:val="FFBE5266"/>
    <w:rsid w:val="FFBE8302"/>
    <w:rsid w:val="FFBF1621"/>
    <w:rsid w:val="FFBF68E8"/>
    <w:rsid w:val="FFC38EFC"/>
    <w:rsid w:val="FFC7DFE4"/>
    <w:rsid w:val="FFCD3C8A"/>
    <w:rsid w:val="FFCDE442"/>
    <w:rsid w:val="FFCEAF92"/>
    <w:rsid w:val="FFD9DA3C"/>
    <w:rsid w:val="FFDCF324"/>
    <w:rsid w:val="FFDD3EC4"/>
    <w:rsid w:val="FFDE51B9"/>
    <w:rsid w:val="FFDF4060"/>
    <w:rsid w:val="FFDF8174"/>
    <w:rsid w:val="FFDF852B"/>
    <w:rsid w:val="FFDF95EB"/>
    <w:rsid w:val="FFDF9B09"/>
    <w:rsid w:val="FFDF9BB5"/>
    <w:rsid w:val="FFDFCC1A"/>
    <w:rsid w:val="FFDFDE42"/>
    <w:rsid w:val="FFDFE3BE"/>
    <w:rsid w:val="FFED19F2"/>
    <w:rsid w:val="FFEE067F"/>
    <w:rsid w:val="FFEEBE8F"/>
    <w:rsid w:val="FFEF5279"/>
    <w:rsid w:val="FFEF5930"/>
    <w:rsid w:val="FFEF8EF7"/>
    <w:rsid w:val="FFEFF5BF"/>
    <w:rsid w:val="FFF24438"/>
    <w:rsid w:val="FFF2842E"/>
    <w:rsid w:val="FFF3166F"/>
    <w:rsid w:val="FFF4DFD0"/>
    <w:rsid w:val="FFF4E735"/>
    <w:rsid w:val="FFF50CAA"/>
    <w:rsid w:val="FFF51147"/>
    <w:rsid w:val="FFF5D088"/>
    <w:rsid w:val="FFF70916"/>
    <w:rsid w:val="FFF70B03"/>
    <w:rsid w:val="FFF7E9ED"/>
    <w:rsid w:val="FFF9B72B"/>
    <w:rsid w:val="FFFA1930"/>
    <w:rsid w:val="FFFA4B5D"/>
    <w:rsid w:val="FFFA58D3"/>
    <w:rsid w:val="FFFB763C"/>
    <w:rsid w:val="FFFB8A3D"/>
    <w:rsid w:val="FFFBF1F2"/>
    <w:rsid w:val="FFFDAF22"/>
    <w:rsid w:val="FFFDC441"/>
    <w:rsid w:val="FFFE35BE"/>
    <w:rsid w:val="FFFE50E9"/>
    <w:rsid w:val="FFFE5700"/>
    <w:rsid w:val="FFFE6ED5"/>
    <w:rsid w:val="FFFF106A"/>
    <w:rsid w:val="FFFF122A"/>
    <w:rsid w:val="FFFF2926"/>
    <w:rsid w:val="FFFF501A"/>
    <w:rsid w:val="FFFF757F"/>
    <w:rsid w:val="FFFF83FA"/>
    <w:rsid w:val="FFFF9993"/>
    <w:rsid w:val="FFFF9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112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2"/>
    <w:qFormat/>
    <w:uiPriority w:val="0"/>
    <w:pPr>
      <w:keepNext/>
      <w:keepLines/>
      <w:ind w:firstLine="880"/>
      <w:outlineLvl w:val="0"/>
    </w:pPr>
    <w:rPr>
      <w:rFonts w:eastAsia="黑体"/>
      <w:bCs/>
      <w:kern w:val="44"/>
      <w:szCs w:val="44"/>
    </w:rPr>
  </w:style>
  <w:style w:type="paragraph" w:styleId="3">
    <w:name w:val="heading 2"/>
    <w:basedOn w:val="1"/>
    <w:next w:val="1"/>
    <w:link w:val="29"/>
    <w:unhideWhenUsed/>
    <w:qFormat/>
    <w:uiPriority w:val="0"/>
    <w:pPr>
      <w:keepNext/>
      <w:keepLines/>
      <w:outlineLvl w:val="1"/>
    </w:pPr>
    <w:rPr>
      <w:rFonts w:ascii="DejaVu Sans" w:hAnsi="DejaVu Sans" w:eastAsia="楷体_GB2312"/>
    </w:rPr>
  </w:style>
  <w:style w:type="paragraph" w:styleId="4">
    <w:name w:val="heading 3"/>
    <w:basedOn w:val="1"/>
    <w:next w:val="1"/>
    <w:link w:val="33"/>
    <w:unhideWhenUsed/>
    <w:qFormat/>
    <w:uiPriority w:val="0"/>
    <w:pPr>
      <w:keepNext/>
      <w:keepLines/>
      <w:outlineLvl w:val="2"/>
    </w:pPr>
  </w:style>
  <w:style w:type="paragraph" w:styleId="5">
    <w:name w:val="heading 4"/>
    <w:basedOn w:val="1"/>
    <w:next w:val="1"/>
    <w:link w:val="40"/>
    <w:unhideWhenUsed/>
    <w:qFormat/>
    <w:uiPriority w:val="0"/>
    <w:pPr>
      <w:keepNext/>
      <w:keepLines/>
      <w:ind w:firstLine="640"/>
      <w:outlineLvl w:val="3"/>
    </w:pPr>
    <w:rPr>
      <w:rFonts w:ascii="DejaVu Sans" w:hAnsi="DejaVu Sans" w:cs="Times New Roman"/>
      <w:b/>
      <w:snapToGrid w:val="0"/>
      <w:color w:val="000000"/>
      <w:kern w:val="0"/>
      <w:szCs w:val="24"/>
      <w:lang w:eastAsia="en-US" w:bidi="en-US"/>
    </w:rPr>
  </w:style>
  <w:style w:type="paragraph" w:styleId="6">
    <w:name w:val="heading 5"/>
    <w:basedOn w:val="1"/>
    <w:next w:val="1"/>
    <w:unhideWhenUsed/>
    <w:qFormat/>
    <w:uiPriority w:val="0"/>
    <w:pPr>
      <w:keepNext/>
      <w:keepLines/>
      <w:numPr>
        <w:ilvl w:val="4"/>
        <w:numId w:val="1"/>
      </w:numPr>
      <w:ind w:firstLine="0" w:firstLineChars="0"/>
      <w:outlineLvl w:val="4"/>
    </w:pPr>
    <w:rPr>
      <w:rFonts w:eastAsia="宋体" w:cs="Times New Roman"/>
      <w:b/>
      <w:color w:val="000000"/>
      <w:sz w:val="24"/>
      <w:szCs w:val="24"/>
      <w:lang w:eastAsia="en-US" w:bidi="en-US"/>
    </w:rPr>
  </w:style>
  <w:style w:type="paragraph" w:styleId="7">
    <w:name w:val="heading 6"/>
    <w:basedOn w:val="1"/>
    <w:next w:val="1"/>
    <w:semiHidden/>
    <w:unhideWhenUsed/>
    <w:qFormat/>
    <w:uiPriority w:val="0"/>
    <w:pPr>
      <w:keepNext/>
      <w:keepLines/>
      <w:numPr>
        <w:ilvl w:val="5"/>
        <w:numId w:val="1"/>
      </w:numPr>
      <w:spacing w:before="240" w:after="64" w:line="317" w:lineRule="auto"/>
      <w:ind w:firstLine="0"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ind w:firstLine="0" w:firstLineChars="0"/>
      <w:outlineLvl w:val="6"/>
    </w:pPr>
    <w:rPr>
      <w:b/>
      <w:sz w:val="24"/>
    </w:rPr>
  </w:style>
  <w:style w:type="paragraph" w:styleId="9">
    <w:name w:val="heading 8"/>
    <w:basedOn w:val="1"/>
    <w:next w:val="1"/>
    <w:semiHidden/>
    <w:unhideWhenUsed/>
    <w:qFormat/>
    <w:uiPriority w:val="0"/>
    <w:pPr>
      <w:keepNext/>
      <w:keepLines/>
      <w:numPr>
        <w:ilvl w:val="7"/>
        <w:numId w:val="2"/>
      </w:numPr>
      <w:spacing w:before="240" w:after="64" w:line="317" w:lineRule="auto"/>
      <w:ind w:firstLine="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after="64" w:line="317" w:lineRule="auto"/>
      <w:ind w:firstLine="0" w:firstLineChars="0"/>
      <w:outlineLvl w:val="8"/>
    </w:pPr>
    <w:rPr>
      <w:rFonts w:ascii="Arial" w:hAnsi="Arial" w:eastAsia="黑体"/>
      <w:sz w:val="21"/>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0"/>
    <w:rPr>
      <w:rFonts w:ascii="Arial" w:hAnsi="Arial" w:eastAsia="黑体"/>
      <w:sz w:val="20"/>
    </w:rPr>
  </w:style>
  <w:style w:type="paragraph" w:styleId="12">
    <w:name w:val="annotation text"/>
    <w:basedOn w:val="1"/>
    <w:link w:val="52"/>
    <w:qFormat/>
    <w:uiPriority w:val="0"/>
    <w:pPr>
      <w:jc w:val="left"/>
    </w:pPr>
  </w:style>
  <w:style w:type="paragraph" w:styleId="13">
    <w:name w:val="Body Text"/>
    <w:basedOn w:val="1"/>
    <w:next w:val="1"/>
    <w:qFormat/>
    <w:uiPriority w:val="0"/>
    <w:pPr>
      <w:ind w:firstLine="880"/>
    </w:pPr>
    <w:rPr>
      <w:rFonts w:ascii="Calibri" w:hAnsi="Calibri"/>
    </w:rPr>
  </w:style>
  <w:style w:type="paragraph" w:styleId="14">
    <w:name w:val="Body Text Indent"/>
    <w:basedOn w:val="1"/>
    <w:qFormat/>
    <w:uiPriority w:val="0"/>
    <w:pPr>
      <w:spacing w:after="120"/>
      <w:ind w:left="420" w:leftChars="200"/>
    </w:pPr>
  </w:style>
  <w:style w:type="paragraph" w:styleId="15">
    <w:name w:val="toc 3"/>
    <w:basedOn w:val="1"/>
    <w:next w:val="1"/>
    <w:qFormat/>
    <w:uiPriority w:val="39"/>
    <w:pPr>
      <w:ind w:left="840" w:leftChars="400"/>
    </w:pPr>
  </w:style>
  <w:style w:type="paragraph" w:styleId="16">
    <w:name w:val="Plain Text"/>
    <w:basedOn w:val="1"/>
    <w:unhideWhenUsed/>
    <w:qFormat/>
    <w:uiPriority w:val="99"/>
    <w:rPr>
      <w:rFonts w:ascii="宋体" w:hAnsi="Courier New"/>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Title"/>
    <w:basedOn w:val="1"/>
    <w:qFormat/>
    <w:uiPriority w:val="0"/>
    <w:pPr>
      <w:spacing w:before="240" w:after="60"/>
      <w:jc w:val="center"/>
      <w:outlineLvl w:val="0"/>
    </w:pPr>
    <w:rPr>
      <w:rFonts w:ascii="Arial" w:hAnsi="Arial"/>
      <w:b/>
    </w:rPr>
  </w:style>
  <w:style w:type="paragraph" w:styleId="22">
    <w:name w:val="annotation subject"/>
    <w:basedOn w:val="12"/>
    <w:next w:val="12"/>
    <w:link w:val="53"/>
    <w:qFormat/>
    <w:uiPriority w:val="0"/>
    <w:rPr>
      <w:b/>
      <w:bCs/>
    </w:rPr>
  </w:style>
  <w:style w:type="paragraph" w:styleId="23">
    <w:name w:val="Body Text First Indent 2"/>
    <w:basedOn w:val="14"/>
    <w:qFormat/>
    <w:uiPriority w:val="0"/>
    <w:pPr>
      <w:ind w:firstLine="420"/>
    </w:pPr>
  </w:style>
  <w:style w:type="character" w:styleId="26">
    <w:name w:val="Strong"/>
    <w:basedOn w:val="25"/>
    <w:qFormat/>
    <w:uiPriority w:val="0"/>
    <w:rPr>
      <w:b/>
    </w:rPr>
  </w:style>
  <w:style w:type="character" w:styleId="27">
    <w:name w:val="Hyperlink"/>
    <w:basedOn w:val="25"/>
    <w:unhideWhenUsed/>
    <w:qFormat/>
    <w:uiPriority w:val="99"/>
    <w:rPr>
      <w:color w:val="0563C1" w:themeColor="hyperlink"/>
      <w:u w:val="single"/>
      <w14:textFill>
        <w14:solidFill>
          <w14:schemeClr w14:val="hlink"/>
        </w14:solidFill>
      </w14:textFill>
    </w:rPr>
  </w:style>
  <w:style w:type="character" w:styleId="28">
    <w:name w:val="annotation reference"/>
    <w:basedOn w:val="25"/>
    <w:qFormat/>
    <w:uiPriority w:val="0"/>
    <w:rPr>
      <w:sz w:val="21"/>
      <w:szCs w:val="21"/>
    </w:rPr>
  </w:style>
  <w:style w:type="character" w:customStyle="1" w:styleId="29">
    <w:name w:val="标题 2 字符"/>
    <w:basedOn w:val="25"/>
    <w:link w:val="3"/>
    <w:qFormat/>
    <w:uiPriority w:val="99"/>
    <w:rPr>
      <w:rFonts w:eastAsia="楷体_GB2312" w:asciiTheme="majorHAnsi" w:hAnsiTheme="majorHAnsi" w:cstheme="majorBidi"/>
      <w:bCs/>
      <w:sz w:val="32"/>
      <w:szCs w:val="32"/>
    </w:rPr>
  </w:style>
  <w:style w:type="paragraph" w:customStyle="1" w:styleId="30">
    <w:name w:val="标题4"/>
    <w:basedOn w:val="5"/>
    <w:next w:val="1"/>
    <w:qFormat/>
    <w:uiPriority w:val="0"/>
    <w:pPr>
      <w:ind w:firstLine="720"/>
    </w:pPr>
    <w:rPr>
      <w:rFonts w:ascii="Times New Roman" w:hAnsi="Times New Roman"/>
    </w:rPr>
  </w:style>
  <w:style w:type="paragraph" w:customStyle="1" w:styleId="31">
    <w:name w:val="标题44"/>
    <w:basedOn w:val="5"/>
    <w:next w:val="1"/>
    <w:qFormat/>
    <w:uiPriority w:val="0"/>
    <w:pPr>
      <w:ind w:firstLine="880"/>
    </w:pPr>
  </w:style>
  <w:style w:type="character" w:customStyle="1" w:styleId="32">
    <w:name w:val="标题 1 字符"/>
    <w:basedOn w:val="25"/>
    <w:link w:val="2"/>
    <w:qFormat/>
    <w:uiPriority w:val="0"/>
    <w:rPr>
      <w:rFonts w:ascii="Times New Roman" w:hAnsi="Times New Roman" w:eastAsia="黑体" w:cstheme="minorBidi"/>
      <w:bCs/>
      <w:kern w:val="44"/>
      <w:sz w:val="32"/>
      <w:szCs w:val="44"/>
    </w:rPr>
  </w:style>
  <w:style w:type="character" w:customStyle="1" w:styleId="33">
    <w:name w:val="标题 3 字符"/>
    <w:link w:val="4"/>
    <w:qFormat/>
    <w:uiPriority w:val="0"/>
    <w:rPr>
      <w:rFonts w:ascii="Times New Roman" w:hAnsi="Times New Roman" w:eastAsia="仿宋_GB2312"/>
      <w:sz w:val="32"/>
    </w:rPr>
  </w:style>
  <w:style w:type="paragraph" w:customStyle="1" w:styleId="34">
    <w:name w:val="text 1"/>
    <w:basedOn w:val="1"/>
    <w:next w:val="1"/>
    <w:link w:val="35"/>
    <w:qFormat/>
    <w:uiPriority w:val="0"/>
    <w:pPr>
      <w:spacing w:line="360" w:lineRule="auto"/>
      <w:ind w:firstLine="2080"/>
    </w:pPr>
    <w:rPr>
      <w:rFonts w:ascii="宋体" w:hAnsi="宋体" w:eastAsia="宋体" w:cs="宋体"/>
      <w:color w:val="000000"/>
      <w:sz w:val="20"/>
      <w:lang w:val="zh-TW" w:eastAsia="zh-TW" w:bidi="zh-TW"/>
    </w:rPr>
  </w:style>
  <w:style w:type="character" w:customStyle="1" w:styleId="35">
    <w:name w:val="Body text|1_"/>
    <w:basedOn w:val="25"/>
    <w:link w:val="34"/>
    <w:qFormat/>
    <w:uiPriority w:val="0"/>
    <w:rPr>
      <w:rFonts w:ascii="宋体" w:hAnsi="宋体" w:eastAsia="宋体" w:cs="宋体"/>
      <w:color w:val="000000"/>
      <w:sz w:val="20"/>
      <w:szCs w:val="22"/>
      <w:u w:val="none"/>
      <w:shd w:val="clear" w:color="auto" w:fill="auto"/>
      <w:lang w:val="zh-TW" w:eastAsia="zh-TW" w:bidi="zh-TW"/>
    </w:rPr>
  </w:style>
  <w:style w:type="paragraph" w:customStyle="1" w:styleId="36">
    <w:name w:val="Heading #4|1"/>
    <w:basedOn w:val="3"/>
    <w:next w:val="1"/>
    <w:link w:val="37"/>
    <w:qFormat/>
    <w:uiPriority w:val="0"/>
    <w:pPr>
      <w:tabs>
        <w:tab w:val="left" w:pos="0"/>
        <w:tab w:val="left" w:pos="425"/>
      </w:tabs>
      <w:jc w:val="left"/>
    </w:pPr>
    <w:rPr>
      <w:rFonts w:ascii="宋体" w:hAnsi="宋体" w:eastAsia="楷体" w:cs="宋体"/>
      <w:szCs w:val="24"/>
      <w:lang w:val="zh-TW" w:eastAsia="zh-TW" w:bidi="zh-TW"/>
    </w:rPr>
  </w:style>
  <w:style w:type="character" w:customStyle="1" w:styleId="37">
    <w:name w:val="Heading #4|1_"/>
    <w:basedOn w:val="25"/>
    <w:link w:val="36"/>
    <w:qFormat/>
    <w:uiPriority w:val="0"/>
    <w:rPr>
      <w:rFonts w:ascii="宋体" w:hAnsi="宋体" w:eastAsia="楷体" w:cs="宋体"/>
      <w:szCs w:val="24"/>
      <w:u w:val="none"/>
      <w:shd w:val="clear" w:color="auto" w:fill="auto"/>
      <w:lang w:val="zh-TW" w:eastAsia="zh-TW" w:bidi="zh-TW"/>
    </w:rPr>
  </w:style>
  <w:style w:type="paragraph" w:customStyle="1" w:styleId="38">
    <w:name w:val="图头"/>
    <w:basedOn w:val="1"/>
    <w:link w:val="39"/>
    <w:qFormat/>
    <w:uiPriority w:val="0"/>
    <w:pPr>
      <w:numPr>
        <w:ilvl w:val="0"/>
        <w:numId w:val="3"/>
      </w:numPr>
      <w:tabs>
        <w:tab w:val="left" w:pos="363"/>
      </w:tabs>
    </w:pPr>
    <w:rPr>
      <w:rFonts w:hint="eastAsia" w:ascii="Arial" w:hAnsi="Arial" w:eastAsia="黑体" w:cs="Arial"/>
      <w:sz w:val="24"/>
      <w:szCs w:val="24"/>
    </w:rPr>
  </w:style>
  <w:style w:type="character" w:customStyle="1" w:styleId="39">
    <w:name w:val="图头 Char"/>
    <w:link w:val="38"/>
    <w:qFormat/>
    <w:uiPriority w:val="0"/>
    <w:rPr>
      <w:rFonts w:ascii="Arial" w:hAnsi="Arial" w:eastAsia="黑体" w:cs="Arial"/>
      <w:sz w:val="24"/>
      <w:szCs w:val="24"/>
    </w:rPr>
  </w:style>
  <w:style w:type="character" w:customStyle="1" w:styleId="40">
    <w:name w:val="标题 4 字符"/>
    <w:link w:val="5"/>
    <w:qFormat/>
    <w:uiPriority w:val="0"/>
    <w:rPr>
      <w:rFonts w:ascii="DejaVu Sans" w:hAnsi="DejaVu Sans" w:eastAsia="仿宋_GB2312" w:cs="Times New Roman"/>
      <w:b/>
      <w:snapToGrid w:val="0"/>
      <w:color w:val="000000"/>
      <w:kern w:val="0"/>
      <w:sz w:val="32"/>
      <w:szCs w:val="24"/>
      <w:shd w:val="clear" w:color="auto" w:fill="auto"/>
      <w:lang w:eastAsia="en-US" w:bidi="en-US"/>
    </w:rPr>
  </w:style>
  <w:style w:type="paragraph" w:customStyle="1" w:styleId="41">
    <w:name w:val="修订1"/>
    <w:hidden/>
    <w:semiHidden/>
    <w:qFormat/>
    <w:uiPriority w:val="99"/>
    <w:rPr>
      <w:rFonts w:eastAsia="仿宋_GB2312" w:asciiTheme="minorHAnsi" w:hAnsiTheme="minorHAnsi" w:cstheme="minorBidi"/>
      <w:kern w:val="2"/>
      <w:sz w:val="32"/>
      <w:szCs w:val="22"/>
      <w:lang w:val="en-US" w:eastAsia="zh-CN" w:bidi="ar-SA"/>
    </w:rPr>
  </w:style>
  <w:style w:type="paragraph" w:customStyle="1" w:styleId="42">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styleId="43">
    <w:name w:val="List Paragraph"/>
    <w:basedOn w:val="1"/>
    <w:qFormat/>
    <w:uiPriority w:val="99"/>
    <w:pPr>
      <w:ind w:firstLine="420"/>
    </w:pPr>
  </w:style>
  <w:style w:type="paragraph" w:customStyle="1" w:styleId="44">
    <w:name w:val="图号-FA"/>
    <w:next w:val="45"/>
    <w:qFormat/>
    <w:uiPriority w:val="0"/>
    <w:pPr>
      <w:numPr>
        <w:ilvl w:val="0"/>
        <w:numId w:val="4"/>
      </w:numPr>
      <w:spacing w:line="360" w:lineRule="auto"/>
      <w:jc w:val="center"/>
    </w:pPr>
    <w:rPr>
      <w:rFonts w:ascii="Calibri" w:hAnsi="Calibri" w:eastAsia="宋体" w:cs="Times New Roman"/>
      <w:sz w:val="21"/>
      <w:lang w:val="en-US" w:eastAsia="zh-CN" w:bidi="ar-SA"/>
    </w:rPr>
  </w:style>
  <w:style w:type="paragraph" w:customStyle="1" w:styleId="45">
    <w:name w:val="正文-FA"/>
    <w:qFormat/>
    <w:uiPriority w:val="0"/>
    <w:pPr>
      <w:spacing w:line="360" w:lineRule="auto"/>
      <w:ind w:firstLine="457" w:firstLineChars="218"/>
    </w:pPr>
    <w:rPr>
      <w:rFonts w:ascii="Times New Roman" w:hAnsi="Times New Roman" w:eastAsia="宋体" w:cs="Times New Roman"/>
      <w:sz w:val="24"/>
      <w:lang w:val="en-US" w:eastAsia="zh-CN" w:bidi="ar-SA"/>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8">
    <w:name w:val="WPSOffice手动目录 3"/>
    <w:qFormat/>
    <w:uiPriority w:val="0"/>
    <w:pPr>
      <w:ind w:left="400" w:leftChars="400"/>
    </w:pPr>
    <w:rPr>
      <w:rFonts w:ascii="Times New Roman" w:hAnsi="Times New Roman" w:eastAsia="宋体" w:cs="Times New Roman"/>
      <w:lang w:val="en-US" w:eastAsia="zh-CN" w:bidi="ar-SA"/>
    </w:rPr>
  </w:style>
  <w:style w:type="table" w:customStyle="1" w:styleId="49">
    <w:name w:val="Table Normal"/>
    <w:semiHidden/>
    <w:unhideWhenUsed/>
    <w:qFormat/>
    <w:uiPriority w:val="0"/>
    <w:tblPr>
      <w:tblCellMar>
        <w:top w:w="0" w:type="dxa"/>
        <w:left w:w="0" w:type="dxa"/>
        <w:bottom w:w="0" w:type="dxa"/>
        <w:right w:w="0" w:type="dxa"/>
      </w:tblCellMar>
    </w:tblPr>
  </w:style>
  <w:style w:type="paragraph" w:customStyle="1" w:styleId="50">
    <w:name w:val="修订2"/>
    <w:hidden/>
    <w:semiHidden/>
    <w:qFormat/>
    <w:uiPriority w:val="99"/>
    <w:rPr>
      <w:rFonts w:ascii="Times New Roman" w:hAnsi="Times New Roman" w:eastAsia="仿宋_GB2312" w:cstheme="minorBidi"/>
      <w:kern w:val="2"/>
      <w:sz w:val="32"/>
      <w:szCs w:val="22"/>
      <w:lang w:val="en-US" w:eastAsia="zh-CN" w:bidi="ar-SA"/>
    </w:rPr>
  </w:style>
  <w:style w:type="paragraph" w:customStyle="1" w:styleId="51">
    <w:name w:val="修订3"/>
    <w:hidden/>
    <w:unhideWhenUsed/>
    <w:qFormat/>
    <w:uiPriority w:val="99"/>
    <w:rPr>
      <w:rFonts w:ascii="Times New Roman" w:hAnsi="Times New Roman" w:eastAsia="仿宋_GB2312" w:cstheme="minorBidi"/>
      <w:kern w:val="2"/>
      <w:sz w:val="32"/>
      <w:szCs w:val="22"/>
      <w:lang w:val="en-US" w:eastAsia="zh-CN" w:bidi="ar-SA"/>
    </w:rPr>
  </w:style>
  <w:style w:type="character" w:customStyle="1" w:styleId="52">
    <w:name w:val="批注文字 字符"/>
    <w:basedOn w:val="25"/>
    <w:link w:val="12"/>
    <w:qFormat/>
    <w:uiPriority w:val="0"/>
    <w:rPr>
      <w:rFonts w:eastAsia="仿宋_GB2312" w:cstheme="minorBidi"/>
      <w:kern w:val="2"/>
      <w:sz w:val="32"/>
      <w:szCs w:val="22"/>
    </w:rPr>
  </w:style>
  <w:style w:type="character" w:customStyle="1" w:styleId="53">
    <w:name w:val="批注主题 字符"/>
    <w:basedOn w:val="52"/>
    <w:link w:val="22"/>
    <w:qFormat/>
    <w:uiPriority w:val="0"/>
    <w:rPr>
      <w:rFonts w:eastAsia="仿宋_GB2312" w:cstheme="minorBidi"/>
      <w:b/>
      <w:bCs/>
      <w:kern w:val="2"/>
      <w:sz w:val="32"/>
      <w:szCs w:val="22"/>
    </w:rPr>
  </w:style>
  <w:style w:type="paragraph" w:customStyle="1" w:styleId="54">
    <w:name w:val="Revision"/>
    <w:hidden/>
    <w:unhideWhenUsed/>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4017</Words>
  <Characters>22898</Characters>
  <Lines>190</Lines>
  <Paragraphs>53</Paragraphs>
  <TotalTime>13</TotalTime>
  <ScaleCrop>false</ScaleCrop>
  <LinksUpToDate>false</LinksUpToDate>
  <CharactersWithSpaces>26862</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2022-12-14T06:10:00Z</dcterms:created>
  <dc:creator>姣姣</dc:creator>
  <cp:lastModifiedBy>姣姣</cp:lastModifiedBy>
  <dcterms:modified xsi:type="dcterms:W3CDTF">2024-01-15T11:46:48Z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CEC15F53F1F509351A74976575E5AD47_43</vt:lpwstr>
  </property>
</Properties>
</file>